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eastAsia="黑体"/>
          <w:color w:val="auto"/>
          <w:sz w:val="32"/>
          <w:szCs w:val="32"/>
        </w:rPr>
      </w:pPr>
      <w:bookmarkStart w:id="0" w:name="_Toc15306267"/>
    </w:p>
    <w:p>
      <w:pPr>
        <w:spacing w:line="600" w:lineRule="exact"/>
        <w:jc w:val="center"/>
        <w:outlineLvl w:val="0"/>
        <w:rPr>
          <w:rFonts w:eastAsia="方正小标宋简体"/>
          <w:color w:val="auto"/>
          <w:sz w:val="72"/>
          <w:szCs w:val="72"/>
        </w:rPr>
      </w:pPr>
    </w:p>
    <w:p>
      <w:pPr>
        <w:spacing w:line="600" w:lineRule="exact"/>
        <w:jc w:val="center"/>
        <w:outlineLvl w:val="0"/>
        <w:rPr>
          <w:rFonts w:eastAsia="方正小标宋简体"/>
          <w:color w:val="auto"/>
          <w:sz w:val="72"/>
          <w:szCs w:val="72"/>
        </w:rPr>
      </w:pPr>
    </w:p>
    <w:p>
      <w:pPr>
        <w:spacing w:line="600" w:lineRule="exact"/>
        <w:jc w:val="center"/>
        <w:outlineLvl w:val="0"/>
        <w:rPr>
          <w:rFonts w:eastAsia="方正小标宋简体"/>
          <w:color w:val="auto"/>
          <w:sz w:val="72"/>
          <w:szCs w:val="72"/>
        </w:rPr>
      </w:pPr>
    </w:p>
    <w:p>
      <w:pPr>
        <w:adjustRightInd w:val="0"/>
        <w:snapToGrid w:val="0"/>
        <w:spacing w:line="360" w:lineRule="auto"/>
        <w:jc w:val="center"/>
        <w:outlineLvl w:val="0"/>
        <w:rPr>
          <w:rFonts w:eastAsia="方正小标宋简体"/>
          <w:b/>
          <w:bCs/>
          <w:color w:val="auto"/>
          <w:sz w:val="72"/>
          <w:szCs w:val="72"/>
        </w:rPr>
      </w:pPr>
      <w:bookmarkStart w:id="1" w:name="_Toc15377193"/>
      <w:bookmarkStart w:id="2" w:name="_Toc15378441"/>
      <w:bookmarkStart w:id="3" w:name="_Toc15396597"/>
      <w:bookmarkStart w:id="4" w:name="_Toc15377425"/>
      <w:bookmarkStart w:id="5" w:name="_Toc15396475"/>
      <w:r>
        <w:rPr>
          <w:rFonts w:eastAsia="方正小标宋简体"/>
          <w:b/>
          <w:bCs/>
          <w:color w:val="auto"/>
          <w:sz w:val="72"/>
          <w:szCs w:val="72"/>
        </w:rPr>
        <w:t>2020年度</w:t>
      </w:r>
      <w:bookmarkEnd w:id="1"/>
      <w:bookmarkEnd w:id="2"/>
      <w:bookmarkEnd w:id="3"/>
      <w:bookmarkEnd w:id="4"/>
      <w:bookmarkEnd w:id="5"/>
    </w:p>
    <w:p>
      <w:pPr>
        <w:adjustRightInd w:val="0"/>
        <w:snapToGrid w:val="0"/>
        <w:spacing w:line="360" w:lineRule="auto"/>
        <w:jc w:val="center"/>
        <w:outlineLvl w:val="0"/>
        <w:rPr>
          <w:rFonts w:eastAsia="方正小标宋简体"/>
          <w:b/>
          <w:bCs/>
          <w:color w:val="auto"/>
          <w:sz w:val="72"/>
          <w:szCs w:val="72"/>
        </w:rPr>
      </w:pPr>
      <w:bookmarkStart w:id="6" w:name="_Toc15396476"/>
      <w:bookmarkStart w:id="7" w:name="_Toc15377426"/>
      <w:bookmarkStart w:id="8" w:name="_Toc15396598"/>
      <w:bookmarkStart w:id="9" w:name="_Toc15378442"/>
      <w:bookmarkStart w:id="10" w:name="_Toc15377194"/>
      <w:r>
        <w:rPr>
          <w:rFonts w:eastAsia="方正小标宋简体"/>
          <w:b/>
          <w:bCs/>
          <w:color w:val="auto"/>
          <w:sz w:val="72"/>
          <w:szCs w:val="72"/>
        </w:rPr>
        <w:t>四川省</w:t>
      </w:r>
      <w:bookmarkEnd w:id="0"/>
      <w:bookmarkStart w:id="11" w:name="_Toc15306268"/>
      <w:r>
        <w:rPr>
          <w:rFonts w:eastAsia="方正小标宋简体"/>
          <w:b/>
          <w:bCs/>
          <w:color w:val="auto"/>
          <w:sz w:val="72"/>
          <w:szCs w:val="72"/>
        </w:rPr>
        <w:t>政府国有资产监督管理委员会</w:t>
      </w:r>
      <w:r>
        <w:rPr>
          <w:rFonts w:hint="eastAsia" w:eastAsia="方正小标宋简体"/>
          <w:b/>
          <w:bCs/>
          <w:color w:val="auto"/>
          <w:sz w:val="72"/>
          <w:szCs w:val="72"/>
          <w:lang w:eastAsia="zh-CN"/>
        </w:rPr>
        <w:t>单位</w:t>
      </w:r>
      <w:r>
        <w:rPr>
          <w:rFonts w:eastAsia="方正小标宋简体"/>
          <w:b/>
          <w:bCs/>
          <w:color w:val="auto"/>
          <w:sz w:val="72"/>
          <w:szCs w:val="72"/>
        </w:rPr>
        <w:t>决算</w:t>
      </w:r>
      <w:bookmarkEnd w:id="6"/>
      <w:bookmarkEnd w:id="7"/>
      <w:bookmarkEnd w:id="8"/>
      <w:bookmarkEnd w:id="9"/>
      <w:bookmarkEnd w:id="10"/>
      <w:bookmarkEnd w:id="11"/>
    </w:p>
    <w:p>
      <w:pPr>
        <w:widowControl/>
        <w:jc w:val="center"/>
        <w:rPr>
          <w:rFonts w:eastAsia="方正小标宋简体"/>
          <w:b/>
          <w:bCs/>
          <w:color w:val="auto"/>
          <w:sz w:val="44"/>
          <w:szCs w:val="44"/>
        </w:rPr>
      </w:pPr>
      <w:r>
        <w:rPr>
          <w:rFonts w:eastAsia="方正小标宋简体"/>
          <w:color w:val="auto"/>
          <w:sz w:val="36"/>
          <w:szCs w:val="36"/>
        </w:rPr>
        <w:br w:type="page"/>
      </w:r>
      <w:r>
        <w:rPr>
          <w:rFonts w:eastAsia="方正小标宋简体"/>
          <w:b/>
          <w:bCs/>
          <w:color w:val="auto"/>
          <w:sz w:val="44"/>
          <w:szCs w:val="44"/>
        </w:rPr>
        <w:t>目  录</w:t>
      </w:r>
    </w:p>
    <w:p>
      <w:pPr>
        <w:pStyle w:val="12"/>
        <w:spacing w:before="0" w:line="570" w:lineRule="exact"/>
        <w:rPr>
          <w:rFonts w:ascii="Times New Roman" w:hAnsi="Times New Roman" w:eastAsia="楷体_GB2312"/>
          <w:b/>
          <w:bCs/>
          <w:color w:val="auto"/>
        </w:rPr>
      </w:pPr>
      <w:r>
        <w:rPr>
          <w:rFonts w:ascii="Times New Roman" w:hAnsi="Times New Roman" w:eastAsia="楷体_GB2312"/>
          <w:b/>
          <w:bCs/>
          <w:color w:val="auto"/>
        </w:rPr>
        <w:t>公开时间：2021年</w:t>
      </w:r>
      <w:r>
        <w:rPr>
          <w:rFonts w:hint="eastAsia" w:ascii="Times New Roman" w:hAnsi="Times New Roman" w:eastAsia="楷体_GB2312"/>
          <w:b/>
          <w:bCs/>
          <w:color w:val="auto"/>
        </w:rPr>
        <w:t>9</w:t>
      </w:r>
      <w:r>
        <w:rPr>
          <w:rFonts w:ascii="Times New Roman" w:hAnsi="Times New Roman" w:eastAsia="楷体_GB2312"/>
          <w:b/>
          <w:bCs/>
          <w:color w:val="auto"/>
        </w:rPr>
        <w:t>月</w:t>
      </w:r>
      <w:r>
        <w:rPr>
          <w:rFonts w:hint="eastAsia" w:ascii="Times New Roman" w:hAnsi="Times New Roman" w:eastAsia="楷体_GB2312"/>
          <w:b/>
          <w:bCs/>
          <w:color w:val="auto"/>
        </w:rPr>
        <w:t>1</w:t>
      </w:r>
      <w:r>
        <w:rPr>
          <w:rFonts w:ascii="Times New Roman" w:hAnsi="Times New Roman" w:eastAsia="楷体_GB2312"/>
          <w:b/>
          <w:bCs/>
          <w:color w:val="auto"/>
        </w:rPr>
        <w:t>0日</w:t>
      </w:r>
    </w:p>
    <w:p>
      <w:pPr>
        <w:spacing w:line="570" w:lineRule="exact"/>
        <w:rPr>
          <w:color w:val="auto"/>
        </w:rPr>
      </w:pPr>
      <w:bookmarkStart w:id="12" w:name="_Toc15396599"/>
      <w:bookmarkStart w:id="13" w:name="_Toc15377196"/>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"_Toc15396599" </w:instrText>
      </w:r>
      <w:r>
        <w:rPr>
          <w:color w:val="auto"/>
        </w:rPr>
        <w:fldChar w:fldCharType="separate"/>
      </w:r>
      <w:r>
        <w:rPr>
          <w:rFonts w:eastAsia="仿宋_GB2312"/>
          <w:color w:val="auto"/>
          <w:sz w:val="28"/>
          <w:szCs w:val="28"/>
        </w:rPr>
        <w:t xml:space="preserve">第一部分 </w:t>
      </w:r>
      <w:r>
        <w:rPr>
          <w:rFonts w:hint="eastAsia" w:eastAsia="仿宋_GB2312"/>
          <w:color w:val="auto"/>
          <w:sz w:val="28"/>
          <w:szCs w:val="28"/>
        </w:rPr>
        <w:t>单位</w:t>
      </w:r>
      <w:r>
        <w:rPr>
          <w:rFonts w:eastAsia="仿宋_GB2312"/>
          <w:color w:val="auto"/>
          <w:sz w:val="28"/>
          <w:szCs w:val="28"/>
        </w:rPr>
        <w:t>概况</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firstLine="420" w:firstLineChars="200"/>
        <w:textAlignment w:val="auto"/>
        <w:rPr>
          <w:rFonts w:eastAsia="仿宋_GB2312"/>
          <w:color w:val="auto"/>
          <w:sz w:val="28"/>
          <w:szCs w:val="28"/>
        </w:rPr>
      </w:pPr>
      <w:r>
        <w:rPr>
          <w:color w:val="auto"/>
        </w:rPr>
        <w:fldChar w:fldCharType="begin"/>
      </w:r>
      <w:r>
        <w:rPr>
          <w:color w:val="auto"/>
        </w:rPr>
        <w:instrText xml:space="preserve"> HYPERLINK \l "_Toc15396600" </w:instrText>
      </w:r>
      <w:r>
        <w:rPr>
          <w:color w:val="auto"/>
        </w:rPr>
        <w:fldChar w:fldCharType="separate"/>
      </w:r>
      <w:r>
        <w:rPr>
          <w:rFonts w:eastAsia="仿宋_GB2312"/>
          <w:color w:val="auto"/>
          <w:sz w:val="28"/>
          <w:szCs w:val="28"/>
        </w:rPr>
        <w:t>一、</w:t>
      </w:r>
      <w:r>
        <w:rPr>
          <w:rFonts w:hint="eastAsia" w:eastAsia="仿宋_GB2312"/>
          <w:color w:val="auto"/>
          <w:sz w:val="28"/>
          <w:szCs w:val="28"/>
        </w:rPr>
        <w:t>职能简介</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"_Toc15396600" </w:instrText>
      </w:r>
      <w:r>
        <w:rPr>
          <w:color w:val="auto"/>
        </w:rPr>
        <w:fldChar w:fldCharType="separate"/>
      </w:r>
      <w:r>
        <w:rPr>
          <w:rFonts w:hint="eastAsia" w:eastAsia="仿宋_GB2312"/>
          <w:color w:val="auto"/>
          <w:sz w:val="28"/>
          <w:szCs w:val="28"/>
          <w:lang w:eastAsia="zh-CN"/>
        </w:rPr>
        <w:t>二</w:t>
      </w:r>
      <w:r>
        <w:rPr>
          <w:rFonts w:eastAsia="仿宋_GB2312"/>
          <w:color w:val="auto"/>
          <w:sz w:val="28"/>
          <w:szCs w:val="28"/>
        </w:rPr>
        <w:t>、</w:t>
      </w:r>
      <w:r>
        <w:rPr>
          <w:rFonts w:hint="eastAsia" w:eastAsia="仿宋_GB2312"/>
          <w:color w:val="auto"/>
          <w:sz w:val="28"/>
          <w:szCs w:val="28"/>
        </w:rPr>
        <w:t>2020年重点工作完成情况</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"_Toc15396602" </w:instrText>
      </w:r>
      <w:r>
        <w:rPr>
          <w:color w:val="auto"/>
        </w:rPr>
        <w:fldChar w:fldCharType="separate"/>
      </w:r>
      <w:r>
        <w:rPr>
          <w:rFonts w:eastAsia="仿宋_GB2312"/>
          <w:color w:val="auto"/>
          <w:sz w:val="28"/>
          <w:szCs w:val="28"/>
        </w:rPr>
        <w:t>第二部分</w:t>
      </w:r>
      <w:r>
        <w:rPr>
          <w:rFonts w:hint="eastAsia" w:eastAsia="仿宋_GB2312"/>
          <w:color w:val="auto"/>
          <w:sz w:val="28"/>
          <w:szCs w:val="28"/>
        </w:rPr>
        <w:t xml:space="preserve"> 2020年度</w:t>
      </w:r>
      <w:r>
        <w:rPr>
          <w:rFonts w:hint="eastAsia" w:eastAsia="仿宋_GB2312"/>
          <w:color w:val="auto"/>
          <w:sz w:val="28"/>
          <w:szCs w:val="28"/>
          <w:lang w:eastAsia="zh-CN"/>
        </w:rPr>
        <w:t>单位</w:t>
      </w:r>
      <w:r>
        <w:rPr>
          <w:rFonts w:hint="eastAsia" w:eastAsia="仿宋_GB2312"/>
          <w:color w:val="auto"/>
          <w:sz w:val="28"/>
          <w:szCs w:val="28"/>
        </w:rPr>
        <w:t>决算情况说明</w:t>
      </w:r>
      <w:r>
        <w:rPr>
          <w:rFonts w:eastAsia="仿宋_GB2312"/>
          <w:color w:val="auto"/>
          <w:sz w:val="28"/>
          <w:szCs w:val="28"/>
        </w:rPr>
        <w:tab/>
      </w:r>
      <w:r>
        <w:rPr>
          <w:rFonts w:hint="eastAsia" w:eastAsia="仿宋_GB2312"/>
          <w:color w:val="auto"/>
          <w:sz w:val="28"/>
          <w:szCs w:val="28"/>
          <w:lang w:val="en-US" w:eastAsia="zh-CN"/>
        </w:rPr>
        <w:t>1</w:t>
      </w:r>
      <w:r>
        <w:rPr>
          <w:rFonts w:eastAsia="仿宋_GB2312"/>
          <w:color w:val="auto"/>
          <w:sz w:val="28"/>
          <w:szCs w:val="28"/>
        </w:rPr>
        <w:fldChar w:fldCharType="end"/>
      </w:r>
      <w:r>
        <w:rPr>
          <w:rFonts w:hint="eastAsia" w:eastAsia="仿宋_GB2312"/>
          <w:color w:val="auto"/>
          <w:sz w:val="28"/>
          <w:szCs w:val="28"/>
          <w:lang w:val="en-US" w:eastAsia="zh-CN"/>
        </w:rPr>
        <w:t>0</w:t>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"_Toc15396603" </w:instrText>
      </w:r>
      <w:r>
        <w:rPr>
          <w:color w:val="auto"/>
        </w:rPr>
        <w:fldChar w:fldCharType="separate"/>
      </w:r>
      <w:r>
        <w:rPr>
          <w:rFonts w:eastAsia="仿宋_GB2312"/>
          <w:bCs/>
          <w:color w:val="auto"/>
          <w:sz w:val="28"/>
          <w:szCs w:val="28"/>
        </w:rPr>
        <w:t>一、</w:t>
      </w:r>
      <w:r>
        <w:rPr>
          <w:rFonts w:eastAsia="仿宋_GB2312"/>
          <w:color w:val="auto"/>
          <w:sz w:val="28"/>
          <w:szCs w:val="28"/>
        </w:rPr>
        <w:t>收</w:t>
      </w:r>
      <w:r>
        <w:rPr>
          <w:rFonts w:eastAsia="仿宋_GB2312"/>
          <w:bCs/>
          <w:color w:val="auto"/>
          <w:sz w:val="28"/>
          <w:szCs w:val="28"/>
        </w:rPr>
        <w:t>入支出决算总体情况说明</w:t>
      </w:r>
      <w:r>
        <w:rPr>
          <w:rFonts w:eastAsia="仿宋_GB2312"/>
          <w:color w:val="auto"/>
          <w:sz w:val="28"/>
          <w:szCs w:val="28"/>
        </w:rPr>
        <w:tab/>
      </w:r>
      <w:r>
        <w:rPr>
          <w:rFonts w:hint="eastAsia" w:eastAsia="仿宋_GB2312"/>
          <w:color w:val="auto"/>
          <w:sz w:val="28"/>
          <w:szCs w:val="28"/>
          <w:lang w:val="en-US" w:eastAsia="zh-CN"/>
        </w:rPr>
        <w:t>1</w:t>
      </w:r>
      <w:r>
        <w:rPr>
          <w:rFonts w:eastAsia="仿宋_GB2312"/>
          <w:color w:val="auto"/>
          <w:sz w:val="28"/>
          <w:szCs w:val="28"/>
        </w:rPr>
        <w:fldChar w:fldCharType="end"/>
      </w:r>
      <w:r>
        <w:rPr>
          <w:rFonts w:hint="eastAsia" w:eastAsia="仿宋_GB2312"/>
          <w:color w:val="auto"/>
          <w:sz w:val="28"/>
          <w:szCs w:val="28"/>
          <w:lang w:val="en-US" w:eastAsia="zh-CN"/>
        </w:rPr>
        <w:t>0</w:t>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"_Toc15396604" </w:instrText>
      </w:r>
      <w:r>
        <w:rPr>
          <w:color w:val="auto"/>
        </w:rPr>
        <w:fldChar w:fldCharType="separate"/>
      </w:r>
      <w:r>
        <w:rPr>
          <w:rFonts w:eastAsia="仿宋_GB2312"/>
          <w:bCs/>
          <w:color w:val="auto"/>
          <w:sz w:val="28"/>
          <w:szCs w:val="28"/>
        </w:rPr>
        <w:t>二、</w:t>
      </w:r>
      <w:r>
        <w:rPr>
          <w:rFonts w:eastAsia="仿宋_GB2312"/>
          <w:color w:val="auto"/>
          <w:sz w:val="28"/>
          <w:szCs w:val="28"/>
        </w:rPr>
        <w:t>收</w:t>
      </w:r>
      <w:r>
        <w:rPr>
          <w:rFonts w:eastAsia="仿宋_GB2312"/>
          <w:bCs/>
          <w:color w:val="auto"/>
          <w:sz w:val="28"/>
          <w:szCs w:val="28"/>
        </w:rPr>
        <w:t>入决算情况说明</w:t>
      </w:r>
      <w:r>
        <w:rPr>
          <w:rFonts w:eastAsia="仿宋_GB2312"/>
          <w:color w:val="auto"/>
          <w:sz w:val="28"/>
          <w:szCs w:val="28"/>
        </w:rPr>
        <w:tab/>
      </w:r>
      <w:r>
        <w:rPr>
          <w:rFonts w:hint="eastAsia" w:eastAsia="仿宋_GB2312"/>
          <w:color w:val="auto"/>
          <w:sz w:val="28"/>
          <w:szCs w:val="28"/>
          <w:lang w:val="en-US" w:eastAsia="zh-CN"/>
        </w:rPr>
        <w:t>1</w:t>
      </w:r>
      <w:r>
        <w:rPr>
          <w:rFonts w:eastAsia="仿宋_GB2312"/>
          <w:color w:val="auto"/>
          <w:sz w:val="28"/>
          <w:szCs w:val="28"/>
        </w:rPr>
        <w:fldChar w:fldCharType="end"/>
      </w:r>
      <w:r>
        <w:rPr>
          <w:rFonts w:hint="eastAsia" w:eastAsia="仿宋_GB2312"/>
          <w:color w:val="auto"/>
          <w:sz w:val="28"/>
          <w:szCs w:val="28"/>
          <w:lang w:val="en-US" w:eastAsia="zh-CN"/>
        </w:rPr>
        <w:t>0</w:t>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"_Toc15396605" </w:instrText>
      </w:r>
      <w:r>
        <w:rPr>
          <w:color w:val="auto"/>
        </w:rPr>
        <w:fldChar w:fldCharType="separate"/>
      </w:r>
      <w:r>
        <w:rPr>
          <w:rFonts w:eastAsia="仿宋_GB2312"/>
          <w:bCs/>
          <w:color w:val="auto"/>
          <w:sz w:val="28"/>
          <w:szCs w:val="28"/>
        </w:rPr>
        <w:t>三、</w:t>
      </w:r>
      <w:r>
        <w:rPr>
          <w:rFonts w:eastAsia="仿宋_GB2312"/>
          <w:color w:val="auto"/>
          <w:sz w:val="28"/>
          <w:szCs w:val="28"/>
        </w:rPr>
        <w:t>支</w:t>
      </w:r>
      <w:r>
        <w:rPr>
          <w:rFonts w:eastAsia="仿宋_GB2312"/>
          <w:bCs/>
          <w:color w:val="auto"/>
          <w:sz w:val="28"/>
          <w:szCs w:val="28"/>
        </w:rPr>
        <w:t>出决算情况说明</w:t>
      </w:r>
      <w:r>
        <w:rPr>
          <w:rFonts w:eastAsia="仿宋_GB2312"/>
          <w:color w:val="auto"/>
          <w:sz w:val="28"/>
          <w:szCs w:val="28"/>
        </w:rPr>
        <w:tab/>
      </w:r>
      <w:r>
        <w:rPr>
          <w:rFonts w:hint="eastAsia" w:eastAsia="仿宋_GB2312"/>
          <w:color w:val="auto"/>
          <w:sz w:val="28"/>
          <w:szCs w:val="28"/>
          <w:lang w:val="en-US" w:eastAsia="zh-CN"/>
        </w:rPr>
        <w:t>1</w:t>
      </w:r>
      <w:r>
        <w:rPr>
          <w:rFonts w:eastAsia="仿宋_GB2312"/>
          <w:color w:val="auto"/>
          <w:sz w:val="28"/>
          <w:szCs w:val="28"/>
        </w:rPr>
        <w:fldChar w:fldCharType="end"/>
      </w:r>
      <w:r>
        <w:rPr>
          <w:rFonts w:hint="eastAsia" w:eastAsia="仿宋_GB2312"/>
          <w:color w:val="auto"/>
          <w:sz w:val="28"/>
          <w:szCs w:val="28"/>
          <w:lang w:val="en-US" w:eastAsia="zh-CN"/>
        </w:rPr>
        <w:t>1</w:t>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"_Toc15396606" </w:instrText>
      </w:r>
      <w:r>
        <w:rPr>
          <w:color w:val="auto"/>
        </w:rPr>
        <w:fldChar w:fldCharType="separate"/>
      </w:r>
      <w:r>
        <w:rPr>
          <w:rFonts w:eastAsia="仿宋_GB2312"/>
          <w:color w:val="auto"/>
          <w:sz w:val="28"/>
          <w:szCs w:val="28"/>
        </w:rPr>
        <w:t>四、财</w:t>
      </w:r>
      <w:r>
        <w:rPr>
          <w:rFonts w:eastAsia="仿宋_GB2312"/>
          <w:bCs/>
          <w:color w:val="auto"/>
          <w:sz w:val="28"/>
          <w:szCs w:val="28"/>
        </w:rPr>
        <w:t>政拨款收入支出决算总体情况说明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_Toc15396606 \h </w:instrText>
      </w:r>
      <w:r>
        <w:rPr>
          <w:rFonts w:eastAsia="仿宋_GB2312"/>
          <w:color w:val="auto"/>
          <w:sz w:val="28"/>
          <w:szCs w:val="28"/>
        </w:rPr>
        <w:fldChar w:fldCharType="separate"/>
      </w:r>
      <w:r>
        <w:rPr>
          <w:rFonts w:eastAsia="仿宋_GB2312"/>
          <w:color w:val="auto"/>
          <w:sz w:val="28"/>
          <w:szCs w:val="28"/>
        </w:rPr>
        <w:t>11</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"_Toc15396607" </w:instrText>
      </w:r>
      <w:r>
        <w:rPr>
          <w:color w:val="auto"/>
        </w:rPr>
        <w:fldChar w:fldCharType="separate"/>
      </w:r>
      <w:r>
        <w:rPr>
          <w:rFonts w:eastAsia="仿宋_GB2312"/>
          <w:color w:val="auto"/>
          <w:sz w:val="28"/>
          <w:szCs w:val="28"/>
        </w:rPr>
        <w:t>五、一</w:t>
      </w:r>
      <w:r>
        <w:rPr>
          <w:rFonts w:eastAsia="仿宋_GB2312"/>
          <w:bCs/>
          <w:color w:val="auto"/>
          <w:sz w:val="28"/>
          <w:szCs w:val="28"/>
        </w:rPr>
        <w:t>般公共预算财政拨款支出决算情况说明</w:t>
      </w:r>
      <w:r>
        <w:rPr>
          <w:rFonts w:eastAsia="仿宋_GB2312"/>
          <w:color w:val="auto"/>
          <w:sz w:val="28"/>
          <w:szCs w:val="28"/>
        </w:rPr>
        <w:tab/>
      </w:r>
      <w:r>
        <w:rPr>
          <w:rFonts w:hint="eastAsia" w:eastAsia="仿宋_GB2312"/>
          <w:color w:val="auto"/>
          <w:sz w:val="28"/>
          <w:szCs w:val="28"/>
          <w:lang w:val="en-US" w:eastAsia="zh-CN"/>
        </w:rPr>
        <w:t>1</w:t>
      </w:r>
      <w:r>
        <w:rPr>
          <w:rFonts w:eastAsia="仿宋_GB2312"/>
          <w:color w:val="auto"/>
          <w:sz w:val="28"/>
          <w:szCs w:val="28"/>
        </w:rPr>
        <w:fldChar w:fldCharType="end"/>
      </w:r>
      <w:r>
        <w:rPr>
          <w:rFonts w:hint="eastAsia" w:eastAsia="仿宋_GB2312"/>
          <w:color w:val="auto"/>
          <w:sz w:val="28"/>
          <w:szCs w:val="28"/>
          <w:lang w:val="en-US" w:eastAsia="zh-CN"/>
        </w:rPr>
        <w:t>2</w:t>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"_Toc15396608" </w:instrText>
      </w:r>
      <w:r>
        <w:rPr>
          <w:color w:val="auto"/>
        </w:rPr>
        <w:fldChar w:fldCharType="separate"/>
      </w:r>
      <w:r>
        <w:rPr>
          <w:rFonts w:eastAsia="仿宋_GB2312"/>
          <w:color w:val="auto"/>
          <w:sz w:val="28"/>
          <w:szCs w:val="28"/>
        </w:rPr>
        <w:t>六、一</w:t>
      </w:r>
      <w:r>
        <w:rPr>
          <w:rFonts w:eastAsia="仿宋_GB2312"/>
          <w:bCs/>
          <w:color w:val="auto"/>
          <w:sz w:val="28"/>
          <w:szCs w:val="28"/>
        </w:rPr>
        <w:t>般公共预算财政拨款基本支出决算情况说明</w:t>
      </w:r>
      <w:r>
        <w:rPr>
          <w:rFonts w:eastAsia="仿宋_GB2312"/>
          <w:color w:val="auto"/>
          <w:sz w:val="28"/>
          <w:szCs w:val="28"/>
        </w:rPr>
        <w:tab/>
      </w:r>
      <w:r>
        <w:rPr>
          <w:rFonts w:eastAsia="仿宋_GB2312"/>
          <w:color w:val="auto"/>
          <w:sz w:val="28"/>
          <w:szCs w:val="28"/>
        </w:rPr>
        <w:t>1</w:t>
      </w:r>
      <w:r>
        <w:rPr>
          <w:rFonts w:hint="eastAsia" w:eastAsia="仿宋_GB2312"/>
          <w:color w:val="auto"/>
          <w:sz w:val="28"/>
          <w:szCs w:val="28"/>
          <w:lang w:val="en-US" w:eastAsia="zh-CN"/>
        </w:rPr>
        <w:t>5</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"_Toc15396609" </w:instrText>
      </w:r>
      <w:r>
        <w:rPr>
          <w:color w:val="auto"/>
        </w:rPr>
        <w:fldChar w:fldCharType="separate"/>
      </w:r>
      <w:r>
        <w:rPr>
          <w:rFonts w:eastAsia="仿宋_GB2312"/>
          <w:color w:val="auto"/>
          <w:sz w:val="28"/>
          <w:szCs w:val="28"/>
        </w:rPr>
        <w:t>七、“</w:t>
      </w:r>
      <w:r>
        <w:rPr>
          <w:rFonts w:eastAsia="仿宋_GB2312"/>
          <w:bCs/>
          <w:color w:val="auto"/>
          <w:sz w:val="28"/>
          <w:szCs w:val="28"/>
        </w:rPr>
        <w:t>三公”经费财政拨款支出决算情况说明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_Toc15396609 \h </w:instrText>
      </w:r>
      <w:r>
        <w:rPr>
          <w:rFonts w:eastAsia="仿宋_GB2312"/>
          <w:color w:val="auto"/>
          <w:sz w:val="28"/>
          <w:szCs w:val="28"/>
        </w:rPr>
        <w:fldChar w:fldCharType="separate"/>
      </w:r>
      <w:r>
        <w:rPr>
          <w:rFonts w:eastAsia="仿宋_GB2312"/>
          <w:color w:val="auto"/>
          <w:sz w:val="28"/>
          <w:szCs w:val="28"/>
        </w:rPr>
        <w:t>16</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"_Toc15396610" </w:instrText>
      </w:r>
      <w:r>
        <w:rPr>
          <w:color w:val="auto"/>
        </w:rPr>
        <w:fldChar w:fldCharType="separate"/>
      </w:r>
      <w:r>
        <w:rPr>
          <w:rFonts w:eastAsia="仿宋_GB2312"/>
          <w:color w:val="auto"/>
          <w:sz w:val="28"/>
          <w:szCs w:val="28"/>
        </w:rPr>
        <w:t>八、</w:t>
      </w:r>
      <w:r>
        <w:rPr>
          <w:rFonts w:eastAsia="仿宋_GB2312"/>
          <w:bCs/>
          <w:color w:val="auto"/>
          <w:sz w:val="28"/>
          <w:szCs w:val="28"/>
        </w:rPr>
        <w:t>政府性基金预算支出决算情况说明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_Toc15396610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"_Toc15396611" </w:instrText>
      </w:r>
      <w:r>
        <w:rPr>
          <w:color w:val="auto"/>
        </w:rPr>
        <w:fldChar w:fldCharType="separate"/>
      </w:r>
      <w:r>
        <w:rPr>
          <w:rFonts w:eastAsia="仿宋_GB2312"/>
          <w:bCs/>
          <w:color w:val="auto"/>
          <w:sz w:val="28"/>
          <w:szCs w:val="28"/>
        </w:rPr>
        <w:t>九、</w:t>
      </w:r>
      <w:r>
        <w:rPr>
          <w:rFonts w:eastAsia="仿宋_GB2312"/>
          <w:color w:val="auto"/>
          <w:sz w:val="28"/>
          <w:szCs w:val="28"/>
        </w:rPr>
        <w:t>国</w:t>
      </w:r>
      <w:r>
        <w:rPr>
          <w:rFonts w:eastAsia="仿宋_GB2312"/>
          <w:bCs/>
          <w:color w:val="auto"/>
          <w:sz w:val="28"/>
          <w:szCs w:val="28"/>
        </w:rPr>
        <w:t>有资本经营预算支出决算情况说明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_Toc15396611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"_Toc15396611" </w:instrText>
      </w:r>
      <w:r>
        <w:rPr>
          <w:color w:val="auto"/>
        </w:rPr>
        <w:fldChar w:fldCharType="separate"/>
      </w:r>
      <w:r>
        <w:rPr>
          <w:rFonts w:eastAsia="仿宋_GB2312"/>
          <w:color w:val="auto"/>
          <w:sz w:val="28"/>
          <w:szCs w:val="28"/>
        </w:rPr>
        <w:t>十、</w:t>
      </w:r>
      <w:r>
        <w:rPr>
          <w:rFonts w:eastAsia="仿宋_GB2312"/>
          <w:bCs/>
          <w:color w:val="auto"/>
          <w:sz w:val="28"/>
          <w:szCs w:val="28"/>
        </w:rPr>
        <w:t>其他重要事项的情况说明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_Toc15396611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"_Toc15396613" </w:instrText>
      </w:r>
      <w:r>
        <w:rPr>
          <w:color w:val="auto"/>
        </w:rPr>
        <w:fldChar w:fldCharType="separate"/>
      </w:r>
      <w:r>
        <w:rPr>
          <w:rFonts w:eastAsia="仿宋_GB2312"/>
          <w:bCs/>
          <w:color w:val="auto"/>
          <w:kern w:val="44"/>
          <w:sz w:val="28"/>
          <w:szCs w:val="28"/>
        </w:rPr>
        <w:t>第三部分</w:t>
      </w:r>
      <w:r>
        <w:rPr>
          <w:rFonts w:eastAsia="仿宋_GB2312"/>
          <w:color w:val="auto"/>
          <w:sz w:val="28"/>
          <w:szCs w:val="28"/>
        </w:rPr>
        <w:t xml:space="preserve"> 名</w:t>
      </w:r>
      <w:r>
        <w:rPr>
          <w:rFonts w:eastAsia="仿宋_GB2312"/>
          <w:bCs/>
          <w:color w:val="auto"/>
          <w:kern w:val="44"/>
          <w:sz w:val="28"/>
          <w:szCs w:val="28"/>
        </w:rPr>
        <w:t>词解释</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_Toc15396613 \h </w:instrText>
      </w:r>
      <w:r>
        <w:rPr>
          <w:rFonts w:eastAsia="仿宋_GB2312"/>
          <w:color w:val="auto"/>
          <w:sz w:val="28"/>
          <w:szCs w:val="28"/>
        </w:rPr>
        <w:fldChar w:fldCharType="separate"/>
      </w:r>
      <w:r>
        <w:rPr>
          <w:rFonts w:eastAsia="仿宋_GB2312"/>
          <w:color w:val="auto"/>
          <w:sz w:val="28"/>
          <w:szCs w:val="28"/>
        </w:rPr>
        <w:t>28</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"_Toc15396614" </w:instrText>
      </w:r>
      <w:r>
        <w:rPr>
          <w:color w:val="auto"/>
        </w:rPr>
        <w:fldChar w:fldCharType="separate"/>
      </w:r>
      <w:r>
        <w:rPr>
          <w:rFonts w:eastAsia="仿宋_GB2312"/>
          <w:color w:val="auto"/>
          <w:sz w:val="28"/>
          <w:szCs w:val="28"/>
        </w:rPr>
        <w:t>第</w:t>
      </w:r>
      <w:r>
        <w:rPr>
          <w:rFonts w:eastAsia="仿宋_GB2312"/>
          <w:bCs/>
          <w:color w:val="auto"/>
          <w:kern w:val="44"/>
          <w:sz w:val="28"/>
          <w:szCs w:val="28"/>
        </w:rPr>
        <w:t>四部分 附件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_Toc15396614 \h </w:instrText>
      </w:r>
      <w:r>
        <w:rPr>
          <w:rFonts w:eastAsia="仿宋_GB2312"/>
          <w:color w:val="auto"/>
          <w:sz w:val="28"/>
          <w:szCs w:val="28"/>
        </w:rPr>
        <w:fldChar w:fldCharType="separate"/>
      </w:r>
      <w:r>
        <w:rPr>
          <w:rFonts w:eastAsia="仿宋_GB2312"/>
          <w:color w:val="auto"/>
          <w:sz w:val="28"/>
          <w:szCs w:val="28"/>
        </w:rPr>
        <w:t>31</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rFonts w:eastAsia="仿宋_GB2312"/>
          <w:color w:val="auto"/>
        </w:rPr>
        <w:fldChar w:fldCharType="begin"/>
      </w:r>
      <w:r>
        <w:rPr>
          <w:rFonts w:eastAsia="仿宋_GB2312"/>
          <w:color w:val="auto"/>
        </w:rPr>
        <w:instrText xml:space="preserve"> HYPERLINK \l "_Toc15396615" </w:instrText>
      </w:r>
      <w:r>
        <w:rPr>
          <w:rFonts w:eastAsia="仿宋_GB2312"/>
          <w:color w:val="auto"/>
        </w:rPr>
        <w:fldChar w:fldCharType="separate"/>
      </w:r>
      <w:r>
        <w:rPr>
          <w:rFonts w:eastAsia="仿宋_GB2312"/>
          <w:color w:val="auto"/>
          <w:sz w:val="28"/>
          <w:szCs w:val="28"/>
        </w:rPr>
        <w:fldChar w:fldCharType="end"/>
      </w:r>
      <w:r>
        <w:rPr>
          <w:color w:val="auto"/>
        </w:rPr>
        <w:fldChar w:fldCharType="begin"/>
      </w:r>
      <w:r>
        <w:rPr>
          <w:color w:val="auto"/>
        </w:rPr>
        <w:instrText xml:space="preserve"> HYPERLINK \l "_Toc15396618" </w:instrText>
      </w:r>
      <w:r>
        <w:rPr>
          <w:color w:val="auto"/>
        </w:rPr>
        <w:fldChar w:fldCharType="separate"/>
      </w:r>
      <w:r>
        <w:rPr>
          <w:rFonts w:eastAsia="仿宋_GB2312"/>
          <w:color w:val="auto"/>
          <w:sz w:val="28"/>
          <w:szCs w:val="28"/>
        </w:rPr>
        <w:t>第</w:t>
      </w:r>
      <w:r>
        <w:rPr>
          <w:rFonts w:eastAsia="仿宋_GB2312"/>
          <w:bCs/>
          <w:color w:val="auto"/>
          <w:kern w:val="44"/>
          <w:sz w:val="28"/>
          <w:szCs w:val="28"/>
        </w:rPr>
        <w:t>五部分 附表..........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一、</w:t>
      </w:r>
      <w:r>
        <w:rPr>
          <w:color w:val="auto"/>
        </w:rPr>
        <w:fldChar w:fldCharType="begin"/>
      </w:r>
      <w:r>
        <w:rPr>
          <w:color w:val="auto"/>
        </w:rPr>
        <w:instrText xml:space="preserve"> HYPERLINK \l "_Toc15396619" </w:instrText>
      </w:r>
      <w:r>
        <w:rPr>
          <w:color w:val="auto"/>
        </w:rPr>
        <w:fldChar w:fldCharType="separate"/>
      </w:r>
      <w:r>
        <w:rPr>
          <w:rFonts w:eastAsia="仿宋_GB2312"/>
          <w:color w:val="auto"/>
          <w:sz w:val="28"/>
          <w:szCs w:val="28"/>
        </w:rPr>
        <w:t>收入支出决算总表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二、</w:t>
      </w:r>
      <w:r>
        <w:rPr>
          <w:color w:val="auto"/>
        </w:rPr>
        <w:fldChar w:fldCharType="begin"/>
      </w:r>
      <w:r>
        <w:rPr>
          <w:color w:val="auto"/>
        </w:rPr>
        <w:instrText xml:space="preserve"> HYPERLINK \l "_Toc15396620" </w:instrText>
      </w:r>
      <w:r>
        <w:rPr>
          <w:color w:val="auto"/>
        </w:rPr>
        <w:fldChar w:fldCharType="separate"/>
      </w:r>
      <w:r>
        <w:rPr>
          <w:rFonts w:eastAsia="仿宋_GB2312"/>
          <w:color w:val="auto"/>
          <w:sz w:val="28"/>
          <w:szCs w:val="28"/>
        </w:rPr>
        <w:t>收入决算表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三、</w:t>
      </w:r>
      <w:r>
        <w:rPr>
          <w:color w:val="auto"/>
        </w:rPr>
        <w:fldChar w:fldCharType="begin"/>
      </w:r>
      <w:r>
        <w:rPr>
          <w:color w:val="auto"/>
        </w:rPr>
        <w:instrText xml:space="preserve"> HYPERLINK \l "_Toc15396621" </w:instrText>
      </w:r>
      <w:r>
        <w:rPr>
          <w:color w:val="auto"/>
        </w:rPr>
        <w:fldChar w:fldCharType="separate"/>
      </w:r>
      <w:r>
        <w:rPr>
          <w:rFonts w:eastAsia="仿宋_GB2312"/>
          <w:color w:val="auto"/>
          <w:sz w:val="28"/>
          <w:szCs w:val="28"/>
        </w:rPr>
        <w:t>支出决算表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四、</w:t>
      </w:r>
      <w:r>
        <w:rPr>
          <w:color w:val="auto"/>
        </w:rPr>
        <w:fldChar w:fldCharType="begin"/>
      </w:r>
      <w:r>
        <w:rPr>
          <w:color w:val="auto"/>
        </w:rPr>
        <w:instrText xml:space="preserve"> HYPERLINK \l "_Toc15396622" </w:instrText>
      </w:r>
      <w:r>
        <w:rPr>
          <w:color w:val="auto"/>
        </w:rPr>
        <w:fldChar w:fldCharType="separate"/>
      </w:r>
      <w:r>
        <w:rPr>
          <w:rFonts w:eastAsia="仿宋_GB2312"/>
          <w:color w:val="auto"/>
          <w:sz w:val="28"/>
          <w:szCs w:val="28"/>
        </w:rPr>
        <w:t>财政拨款收入支出决算总表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五、</w:t>
      </w:r>
      <w:r>
        <w:rPr>
          <w:color w:val="auto"/>
        </w:rPr>
        <w:fldChar w:fldCharType="begin"/>
      </w:r>
      <w:r>
        <w:rPr>
          <w:color w:val="auto"/>
        </w:rPr>
        <w:instrText xml:space="preserve"> HYPERLINK \l "_Toc15396623" </w:instrText>
      </w:r>
      <w:r>
        <w:rPr>
          <w:color w:val="auto"/>
        </w:rPr>
        <w:fldChar w:fldCharType="separate"/>
      </w:r>
      <w:r>
        <w:rPr>
          <w:rFonts w:eastAsia="仿宋_GB2312"/>
          <w:color w:val="auto"/>
          <w:sz w:val="28"/>
          <w:szCs w:val="28"/>
        </w:rPr>
        <w:t>财政拨款支出决算明细表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六、</w:t>
      </w:r>
      <w:r>
        <w:rPr>
          <w:color w:val="auto"/>
        </w:rPr>
        <w:fldChar w:fldCharType="begin"/>
      </w:r>
      <w:r>
        <w:rPr>
          <w:color w:val="auto"/>
        </w:rPr>
        <w:instrText xml:space="preserve"> HYPERLINK \l "_Toc15396624" </w:instrText>
      </w:r>
      <w:r>
        <w:rPr>
          <w:color w:val="auto"/>
        </w:rPr>
        <w:fldChar w:fldCharType="separate"/>
      </w:r>
      <w:r>
        <w:rPr>
          <w:rFonts w:eastAsia="仿宋_GB2312"/>
          <w:color w:val="auto"/>
          <w:sz w:val="28"/>
          <w:szCs w:val="28"/>
        </w:rPr>
        <w:t>一般公共预算财政拨款支出决算表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七、</w:t>
      </w:r>
      <w:r>
        <w:rPr>
          <w:color w:val="auto"/>
        </w:rPr>
        <w:fldChar w:fldCharType="begin"/>
      </w:r>
      <w:r>
        <w:rPr>
          <w:color w:val="auto"/>
        </w:rPr>
        <w:instrText xml:space="preserve"> HYPERLINK \l "_Toc15396625" </w:instrText>
      </w:r>
      <w:r>
        <w:rPr>
          <w:color w:val="auto"/>
        </w:rPr>
        <w:fldChar w:fldCharType="separate"/>
      </w:r>
      <w:r>
        <w:rPr>
          <w:rFonts w:eastAsia="仿宋_GB2312"/>
          <w:color w:val="auto"/>
          <w:sz w:val="28"/>
          <w:szCs w:val="28"/>
        </w:rPr>
        <w:t>一般公共预算财政拨款支出决算明细表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八、</w:t>
      </w:r>
      <w:r>
        <w:rPr>
          <w:color w:val="auto"/>
        </w:rPr>
        <w:fldChar w:fldCharType="begin"/>
      </w:r>
      <w:r>
        <w:rPr>
          <w:color w:val="auto"/>
        </w:rPr>
        <w:instrText xml:space="preserve"> HYPERLINK \l "_Toc15396626" </w:instrText>
      </w:r>
      <w:r>
        <w:rPr>
          <w:color w:val="auto"/>
        </w:rPr>
        <w:fldChar w:fldCharType="separate"/>
      </w:r>
      <w:r>
        <w:rPr>
          <w:rFonts w:eastAsia="仿宋_GB2312"/>
          <w:color w:val="auto"/>
          <w:sz w:val="28"/>
          <w:szCs w:val="28"/>
        </w:rPr>
        <w:t>一般公共预算财政拨款基本支出决算表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九、</w:t>
      </w:r>
      <w:r>
        <w:rPr>
          <w:color w:val="auto"/>
        </w:rPr>
        <w:fldChar w:fldCharType="begin"/>
      </w:r>
      <w:r>
        <w:rPr>
          <w:color w:val="auto"/>
        </w:rPr>
        <w:instrText xml:space="preserve"> HYPERLINK \l "_Toc15396627" </w:instrText>
      </w:r>
      <w:r>
        <w:rPr>
          <w:color w:val="auto"/>
        </w:rPr>
        <w:fldChar w:fldCharType="separate"/>
      </w:r>
      <w:r>
        <w:rPr>
          <w:rFonts w:eastAsia="仿宋_GB2312"/>
          <w:color w:val="auto"/>
          <w:sz w:val="28"/>
          <w:szCs w:val="28"/>
        </w:rPr>
        <w:t>一般公共预算财政拨款项目支出决算表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w:t>
      </w:r>
      <w:r>
        <w:rPr>
          <w:color w:val="auto"/>
        </w:rPr>
        <w:fldChar w:fldCharType="begin"/>
      </w:r>
      <w:r>
        <w:rPr>
          <w:color w:val="auto"/>
        </w:rPr>
        <w:instrText xml:space="preserve"> HYPERLINK \l "_Toc15396628" </w:instrText>
      </w:r>
      <w:r>
        <w:rPr>
          <w:color w:val="auto"/>
        </w:rPr>
        <w:fldChar w:fldCharType="separate"/>
      </w:r>
      <w:r>
        <w:rPr>
          <w:rFonts w:eastAsia="仿宋_GB2312"/>
          <w:color w:val="auto"/>
          <w:sz w:val="28"/>
          <w:szCs w:val="28"/>
        </w:rPr>
        <w:t>一般公共预算财政拨款“三公”经费支出决算表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十一、</w:t>
      </w:r>
      <w:r>
        <w:rPr>
          <w:color w:val="auto"/>
        </w:rPr>
        <w:fldChar w:fldCharType="begin"/>
      </w:r>
      <w:r>
        <w:rPr>
          <w:color w:val="auto"/>
        </w:rPr>
        <w:instrText xml:space="preserve"> HYPERLINK \l "_Toc15396629" </w:instrText>
      </w:r>
      <w:r>
        <w:rPr>
          <w:color w:val="auto"/>
        </w:rPr>
        <w:fldChar w:fldCharType="separate"/>
      </w:r>
      <w:r>
        <w:rPr>
          <w:rFonts w:eastAsia="仿宋_GB2312"/>
          <w:color w:val="auto"/>
          <w:sz w:val="28"/>
          <w:szCs w:val="28"/>
        </w:rPr>
        <w:t>政府性基金预算财政拨款收入支出决算表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十二、</w:t>
      </w:r>
      <w:r>
        <w:rPr>
          <w:color w:val="auto"/>
        </w:rPr>
        <w:fldChar w:fldCharType="begin"/>
      </w:r>
      <w:r>
        <w:rPr>
          <w:color w:val="auto"/>
        </w:rPr>
        <w:instrText xml:space="preserve"> HYPERLINK \l "_Toc15396630" </w:instrText>
      </w:r>
      <w:r>
        <w:rPr>
          <w:color w:val="auto"/>
        </w:rPr>
        <w:fldChar w:fldCharType="separate"/>
      </w:r>
      <w:r>
        <w:rPr>
          <w:rFonts w:eastAsia="仿宋_GB2312"/>
          <w:color w:val="auto"/>
          <w:sz w:val="28"/>
          <w:szCs w:val="28"/>
        </w:rPr>
        <w:t>政府性基金预算财政拨款“三公”经费支出决算表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十三、</w:t>
      </w:r>
      <w:r>
        <w:rPr>
          <w:color w:val="auto"/>
        </w:rPr>
        <w:fldChar w:fldCharType="begin"/>
      </w:r>
      <w:r>
        <w:rPr>
          <w:color w:val="auto"/>
        </w:rPr>
        <w:instrText xml:space="preserve"> HYPERLINK \l "_Toc15396630" </w:instrText>
      </w:r>
      <w:r>
        <w:rPr>
          <w:color w:val="auto"/>
        </w:rPr>
        <w:fldChar w:fldCharType="separate"/>
      </w:r>
      <w:r>
        <w:rPr>
          <w:rFonts w:eastAsia="仿宋_GB2312"/>
          <w:color w:val="auto"/>
          <w:sz w:val="28"/>
          <w:szCs w:val="28"/>
        </w:rPr>
        <w:t>国有资本经营预算财政拨款收入支出决算表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十四、国有资本经营预算财政拨款支出决算表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br w:type="page"/>
      </w:r>
    </w:p>
    <w:p>
      <w:pPr>
        <w:pStyle w:val="3"/>
        <w:spacing w:before="0" w:after="0" w:line="550" w:lineRule="exact"/>
        <w:jc w:val="center"/>
        <w:rPr>
          <w:rFonts w:eastAsia="方正小标宋简体"/>
          <w:bCs w:val="0"/>
          <w:color w:val="auto"/>
        </w:rPr>
      </w:pPr>
    </w:p>
    <w:p>
      <w:pPr>
        <w:pStyle w:val="3"/>
        <w:spacing w:before="0" w:after="0" w:line="550" w:lineRule="exact"/>
        <w:jc w:val="center"/>
        <w:rPr>
          <w:rStyle w:val="27"/>
          <w:rFonts w:eastAsia="方正小标宋简体"/>
          <w:b/>
          <w:bCs w:val="0"/>
          <w:color w:val="auto"/>
        </w:rPr>
      </w:pPr>
      <w:r>
        <w:rPr>
          <w:rFonts w:eastAsia="方正小标宋简体"/>
          <w:bCs w:val="0"/>
          <w:color w:val="auto"/>
        </w:rPr>
        <w:t xml:space="preserve">第一部分 </w:t>
      </w:r>
      <w:r>
        <w:rPr>
          <w:rStyle w:val="27"/>
          <w:rFonts w:hint="eastAsia" w:eastAsia="方正小标宋简体"/>
          <w:b/>
          <w:bCs w:val="0"/>
          <w:color w:val="auto"/>
        </w:rPr>
        <w:t>单位</w:t>
      </w:r>
      <w:r>
        <w:rPr>
          <w:rStyle w:val="27"/>
          <w:rFonts w:eastAsia="方正小标宋简体"/>
          <w:b/>
          <w:bCs w:val="0"/>
          <w:color w:val="auto"/>
        </w:rPr>
        <w:t>概况</w:t>
      </w:r>
      <w:bookmarkEnd w:id="12"/>
      <w:bookmarkEnd w:id="13"/>
    </w:p>
    <w:p>
      <w:pPr>
        <w:widowControl/>
        <w:spacing w:line="550" w:lineRule="exact"/>
        <w:jc w:val="left"/>
        <w:rPr>
          <w:rFonts w:eastAsia="仿宋_GB2312"/>
          <w:color w:val="auto"/>
          <w:sz w:val="32"/>
          <w:szCs w:val="32"/>
        </w:rPr>
      </w:pPr>
    </w:p>
    <w:p>
      <w:pPr>
        <w:pStyle w:val="4"/>
        <w:spacing w:before="0" w:after="0" w:line="550" w:lineRule="exact"/>
        <w:ind w:firstLine="640" w:firstLineChars="200"/>
        <w:rPr>
          <w:rStyle w:val="28"/>
          <w:rFonts w:ascii="Times New Roman" w:hAnsi="Times New Roman" w:eastAsia="黑体" w:cs="Times New Roman"/>
          <w:b/>
          <w:bCs/>
          <w:color w:val="auto"/>
        </w:rPr>
      </w:pPr>
      <w:bookmarkStart w:id="14" w:name="_Toc15377197"/>
      <w:bookmarkStart w:id="15" w:name="_Toc15396600"/>
      <w:bookmarkStart w:id="16" w:name="_Toc15378445"/>
      <w:bookmarkStart w:id="17" w:name="_Toc15377198"/>
      <w:r>
        <w:rPr>
          <w:rFonts w:ascii="Times New Roman" w:hAnsi="Times New Roman" w:eastAsia="黑体" w:cs="Times New Roman"/>
          <w:b w:val="0"/>
          <w:color w:val="auto"/>
        </w:rPr>
        <w:t>一、</w:t>
      </w:r>
      <w:bookmarkEnd w:id="14"/>
      <w:bookmarkEnd w:id="15"/>
      <w:r>
        <w:rPr>
          <w:rFonts w:hint="eastAsia" w:ascii="Times New Roman" w:hAnsi="Times New Roman" w:eastAsia="黑体" w:cs="Times New Roman"/>
          <w:b w:val="0"/>
          <w:color w:val="auto"/>
        </w:rPr>
        <w:t>职能简介</w:t>
      </w:r>
    </w:p>
    <w:p>
      <w:pPr>
        <w:pStyle w:val="2"/>
        <w:adjustRightInd w:val="0"/>
        <w:snapToGrid w:val="0"/>
        <w:spacing w:beforeLines="0" w:line="550" w:lineRule="exact"/>
        <w:ind w:firstLine="640" w:firstLineChars="200"/>
        <w:outlineLvl w:val="2"/>
        <w:rPr>
          <w:rFonts w:ascii="Times New Roman"/>
          <w:bCs/>
          <w:color w:val="auto"/>
          <w:sz w:val="32"/>
          <w:szCs w:val="32"/>
        </w:rPr>
      </w:pPr>
      <w:r>
        <w:rPr>
          <w:rFonts w:ascii="Times New Roman"/>
          <w:color w:val="auto"/>
          <w:sz w:val="32"/>
          <w:szCs w:val="32"/>
        </w:rPr>
        <w:t>四川省国资委基本职责为根据省政府授权，依照《中华人民共和国公司法》《中华人民共和国企业国有资产法》等法律和行政法规履行出资人职责，监管省属企业的国有资产，加强国有资产的管理工作。研究拟订国有资产管理的地方性法规、规章草案，制定或拟订有关制度，依法对市（州）国有资产管理进行指导。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指导推进国有企业改革和重组，推进国有企业的现代企业制度建设，完善公司治理结构，推动国有经济布局和结构的战略性调整。</w:t>
      </w:r>
      <w:bookmarkEnd w:id="16"/>
      <w:bookmarkEnd w:id="17"/>
      <w:bookmarkStart w:id="18" w:name="_Toc15378446"/>
      <w:bookmarkStart w:id="19" w:name="_Toc15377199"/>
    </w:p>
    <w:p>
      <w:pPr>
        <w:pStyle w:val="4"/>
        <w:spacing w:before="0" w:after="0" w:line="550" w:lineRule="exact"/>
        <w:ind w:firstLine="640" w:firstLineChars="200"/>
        <w:rPr>
          <w:rStyle w:val="28"/>
          <w:rFonts w:hint="eastAsia" w:ascii="Times New Roman" w:hAnsi="Times New Roman" w:eastAsia="黑体" w:cs="Times New Roman"/>
          <w:b w:val="0"/>
          <w:bCs/>
          <w:color w:val="auto"/>
        </w:rPr>
      </w:pPr>
      <w:r>
        <w:rPr>
          <w:rFonts w:hint="eastAsia" w:ascii="Times New Roman" w:hAnsi="Times New Roman" w:eastAsia="黑体" w:cs="Times New Roman"/>
          <w:b w:val="0"/>
          <w:color w:val="auto"/>
          <w:lang w:eastAsia="zh-CN"/>
        </w:rPr>
        <w:t>二</w:t>
      </w:r>
      <w:r>
        <w:rPr>
          <w:rFonts w:ascii="Times New Roman" w:hAnsi="Times New Roman" w:eastAsia="黑体" w:cs="Times New Roman"/>
          <w:b w:val="0"/>
          <w:color w:val="auto"/>
        </w:rPr>
        <w:t>、</w:t>
      </w:r>
      <w:r>
        <w:rPr>
          <w:rFonts w:hint="eastAsia" w:ascii="Times New Roman" w:hAnsi="Times New Roman" w:eastAsia="黑体" w:cs="Times New Roman"/>
          <w:b w:val="0"/>
          <w:color w:val="auto"/>
        </w:rPr>
        <w:t>2020年重点工作完成情况</w:t>
      </w:r>
    </w:p>
    <w:bookmarkEnd w:id="18"/>
    <w:bookmarkEnd w:id="19"/>
    <w:p>
      <w:pPr>
        <w:snapToGrid w:val="0"/>
        <w:spacing w:line="520" w:lineRule="exact"/>
        <w:ind w:firstLine="640" w:firstLineChars="200"/>
        <w:rPr>
          <w:rFonts w:eastAsia="仿宋_GB2312"/>
          <w:color w:val="auto"/>
          <w:sz w:val="32"/>
          <w:szCs w:val="32"/>
        </w:rPr>
      </w:pPr>
      <w:r>
        <w:rPr>
          <w:rFonts w:eastAsia="仿宋_GB2312"/>
          <w:color w:val="auto"/>
          <w:sz w:val="32"/>
          <w:szCs w:val="32"/>
        </w:rPr>
        <w:t>2020年受新冠肺炎疫情带来的严重冲击，面对严峻复杂的经济形势，面对艰巨繁重的改革发展任务，全省国资国企系统坚定以习近平新时代中国特色社会主义思想为指导，认真贯彻落实国务院国资委和省委省政府决策部署，保持战略定力、主动作为、迎难而上，统筹抓好疫情防控和国资国企改革发展，各项工作取得了较好成效，“十三五”目标任务圆满完成，为全省经济社会发展作出了积极贡献。截至2020年底，全省国有企业资产总额13.88万亿元，营业收入2.5万亿元，利润总额1384.5亿元，同比分别增长13.7%、8%、10.4%，其中：全省地方国有企业资产总额10.75万亿元，营业收入1.22万亿元，利润总额893亿元，同比分别增长16.4%、14.2%、6.2%；省国资委监管企业资产总额1.79万亿元、同比增长9.9%，营业收入4302亿元、同比增长9.8%，利润总额72.1亿元。主要做了以下工作：</w:t>
      </w:r>
    </w:p>
    <w:p>
      <w:pPr>
        <w:snapToGrid w:val="0"/>
        <w:spacing w:line="520" w:lineRule="exact"/>
        <w:ind w:firstLine="640" w:firstLineChars="200"/>
        <w:rPr>
          <w:rFonts w:eastAsia="仿宋_GB2312"/>
          <w:color w:val="auto"/>
          <w:sz w:val="32"/>
          <w:szCs w:val="32"/>
        </w:rPr>
      </w:pPr>
      <w:r>
        <w:rPr>
          <w:rFonts w:eastAsia="仿宋_GB2312"/>
          <w:color w:val="auto"/>
          <w:sz w:val="32"/>
          <w:szCs w:val="32"/>
        </w:rPr>
        <w:t>1.全力抗击疫情，积极推动企业复工复产。国资国企在抗击新冠肺炎疫情斗争中主动担当、勇挑重担，在应急保供、医疗支援、复工复产等方面发挥了重要作用。出台“10+6”政策措施，以及经营业绩考核和工资管理相关政策措施，支持引导企业做好疫情防控，组织动员国企迅速转产防疫物资，日产口罩超300万只、防护服超6000套；完成全省疫情防控指挥平台建设、援鄂医疗队接送等应急任务；强化能源、粮油等基础保障，向华西医院等捐款捐物超过7000万元。推动国企率先复工复产，引领带动上下游产业链企业发展；指导企业发起设立首期规模10亿元的全国首支省级防疫专项投资基金，发行12支总规模88.9亿元的疫情防控债，向承租国企经营用房的市场主体减免租金2.88亿元，惠及承租户超过6000余家。</w:t>
      </w:r>
    </w:p>
    <w:p>
      <w:pPr>
        <w:snapToGrid w:val="0"/>
        <w:spacing w:line="520" w:lineRule="exact"/>
        <w:ind w:firstLine="640" w:firstLineChars="200"/>
        <w:rPr>
          <w:rFonts w:eastAsia="仿宋_GB2312"/>
          <w:color w:val="auto"/>
          <w:sz w:val="32"/>
          <w:szCs w:val="32"/>
        </w:rPr>
      </w:pPr>
      <w:r>
        <w:rPr>
          <w:rFonts w:eastAsia="仿宋_GB2312"/>
          <w:color w:val="auto"/>
          <w:sz w:val="32"/>
          <w:szCs w:val="32"/>
        </w:rPr>
        <w:t>2.围绕目标任务，狠抓企业经济运行监测。指导企业用好用足国家和省上出台减税的稳增长政策，努力降低疫情带来影响。制定了稳增长激励措施，大力推进降本增效。防范化解债务风险，拟制四川省属监管企业“内控、风险、合规”协同管理指引。制定资金集中管理指导意见，提高企业资金配置效率。强化项目投资带动，抓好95个重大项目建设，天府国际机场基本建成、2021年1月22日成功试飞，川南城际铁路等重点基础设施建设、中国“牙谷”四川口腔装备材料产业基地等重点项目顺利推进，项目投资目标任务有望实现突破。</w:t>
      </w:r>
    </w:p>
    <w:p>
      <w:pPr>
        <w:snapToGrid w:val="0"/>
        <w:spacing w:line="520" w:lineRule="exact"/>
        <w:ind w:firstLine="640" w:firstLineChars="200"/>
        <w:rPr>
          <w:rFonts w:eastAsia="仿宋_GB2312"/>
          <w:color w:val="auto"/>
          <w:sz w:val="32"/>
          <w:szCs w:val="32"/>
        </w:rPr>
      </w:pPr>
      <w:r>
        <w:rPr>
          <w:rFonts w:eastAsia="仿宋_GB2312"/>
          <w:color w:val="auto"/>
          <w:sz w:val="32"/>
          <w:szCs w:val="32"/>
        </w:rPr>
        <w:t>3.深化重点领域改革，不断激发企业活力。一是高质量起草国有企业改革三年行动实施方案，已通过省委常委会议、省政府常务会议审议，印发实施。二是抓好“双百企业”“科改示范企业”改革，深入开展对标世界一流管理提升行动。川煤集团改革已进入司法重整程序，川航增资扩股有序推进。三是加强规范董事会建设，省属企业配备外部董事24名，其中专职外部董事4名、兼职外部董事20名；持续开展企业集团和子公司经理层市场化选聘，其中矿投集团完成经理层整体选聘。四是推进混合所有制改革，举办川渝共同产权市场互联网平台上线活动；多途径推进资产证券化，川投发布全国首单PPP储架式资产证券化项目、省交投成功发行中西部首单基础设施领域REITS产品；我省地方国有上市公司达39家，其中五粮液成为深市首只市值超万亿元的个股。五是基本完成公司制改革和剥离国企办社会职能解决历史遗留问题，截至目前，已完成240余万户国有企业职工家属区“三供一业”分离移交，移交完成率100%。</w:t>
      </w:r>
    </w:p>
    <w:p>
      <w:pPr>
        <w:snapToGrid w:val="0"/>
        <w:spacing w:line="520" w:lineRule="exact"/>
        <w:ind w:firstLine="640" w:firstLineChars="200"/>
        <w:rPr>
          <w:rFonts w:eastAsia="仿宋_GB2312"/>
          <w:color w:val="auto"/>
          <w:sz w:val="32"/>
          <w:szCs w:val="32"/>
        </w:rPr>
      </w:pPr>
      <w:r>
        <w:rPr>
          <w:rFonts w:eastAsia="仿宋_GB2312"/>
          <w:color w:val="auto"/>
          <w:sz w:val="32"/>
          <w:szCs w:val="32"/>
        </w:rPr>
        <w:t>4.推动国企转型升级，努力实现高质量发展。全面启动全省及省属国资“十四五”规划纲要编制工作。修订四川省属企业主业管理办法，完成省属企业主业调整优化。推动创新发展，与科技厅、华为、电子科大等单位签署战略合作协议。深化央地合作，召开“落实新时代西部大开发战略——四川省与中央企业合作发展座谈会暨项目签约仪式”，13家中央企业与四川省政府签署战略合作框架协议，推动四川省各级政府及地方国有企业与中央企业签署一批项目协议，涉及协议金额3920亿元，8个中央企业在川新设区域总部或新设二级子公司。深化市州合作，推动国企与成都、攀枝花等14个市（州）加强战略合作，已落地项目投资3600多亿元。围绕成渝地区双城经济圈建设，深化川渝合作，推动两地国资国企签署“1+12”一揽子合作协议；成立西部陆海新通道物流产业发展联盟，吸收400余家沿线地区物流、商贸产业龙头企业入盟。</w:t>
      </w:r>
    </w:p>
    <w:p>
      <w:pPr>
        <w:snapToGrid w:val="0"/>
        <w:spacing w:line="520" w:lineRule="exact"/>
        <w:ind w:firstLine="640" w:firstLineChars="200"/>
        <w:rPr>
          <w:rFonts w:eastAsia="仿宋_GB2312"/>
          <w:color w:val="auto"/>
          <w:sz w:val="32"/>
          <w:szCs w:val="32"/>
        </w:rPr>
      </w:pPr>
      <w:r>
        <w:rPr>
          <w:rFonts w:eastAsia="仿宋_GB2312"/>
          <w:color w:val="auto"/>
          <w:sz w:val="32"/>
          <w:szCs w:val="32"/>
        </w:rPr>
        <w:t>5.落实“放管服”要求，以管资本为主推进职能转变。深化7户国有资本投资运营公司改革，在川发展、川投2户企业开展国有资本授权经营体制改革试点。充分发挥考核分配的导向作用，修订出台经营业绩考核配套细则，推动企业实现质量更高、效益更好、结构更优的发展；完成2019年度和2017—2019年任期考核清算。出台省属企业境外公司财务负责人选派管理暂行办法等制度，强化财务、投资、境外国有资产等重点领域监督，完成8户省属企业合规管理试点。落实中央和省委省政府要求，督促企业完成清欠，无分歧账款实现清零。完成大额资金在线监管系统建设，去年底省属企业全部上线监测。加强委贷资金监管，认真查纠对下属企业特别是因改制重组等划入的企业，长期疏于监管造成国有资产流失等问题，推动堵塞监管漏洞。加快构建国资监管大格局，在全国率先以省政府办公厅名义出台《关于构建全省国资监管大格局协同推进国有企业改革发展的指导意见》。加强研究能力建设，与中国企业改革与发展研究会战略合作，共同建设西部创新实践基地。</w:t>
      </w:r>
    </w:p>
    <w:p>
      <w:pPr>
        <w:snapToGrid w:val="0"/>
        <w:spacing w:line="520" w:lineRule="exact"/>
        <w:ind w:firstLine="640" w:firstLineChars="200"/>
        <w:rPr>
          <w:rFonts w:eastAsia="仿宋_GB2312"/>
          <w:color w:val="auto"/>
          <w:sz w:val="32"/>
          <w:szCs w:val="32"/>
        </w:rPr>
      </w:pPr>
      <w:r>
        <w:rPr>
          <w:rFonts w:eastAsia="仿宋_GB2312"/>
          <w:color w:val="auto"/>
          <w:sz w:val="32"/>
          <w:szCs w:val="32"/>
        </w:rPr>
        <w:t>6.坚持强基固本，国资国企党的建设得到全面加强。始终坚持党的领导、加强党的建设，筑牢国有企业的“根”和“魂”。一是狠抓党的政治建设。坚持把党的政治建设摆在首要位置，深入学习习近平总书记重要讲话和重要指示批示精神，持续深化“不忘初心、牢记使命”主题教育成果，不断增强“四个意识”、坚定“四个自信”、坚决做到“两个维护”。二是狠抓党建责任落实。积极推进“党建入章”， 省属企业集团“党建入章”率达100%，建立党建工作与企业负责人年度考核衔接机制，党建工作考核结果与负责人薪酬挂钩。落实党委会研究讨论是董事会、经理层决策重大事项的前置要求，制定省属企业党委会前置研究、研究决定事项清单示范文本；压实党委书记抓党建工作责任，抓好述职评议和党建工作考核；持续开展国企党建“强基固本提升工程”，提升基层党组织标准化规范化建设水平。三是狠抓领导班子和人才队伍建设。制定资深经理管理办法、严格领导人员履职管理规定、加强和改进国企人才工作指导意见、省国资委派员列席董事会会议等系列制度，开展省属企业董事会工作报告和董事会及董事任期评价工作；实施“人才强企”工程，开展国有企业高校招聘（成渝专场）活动，实施党务人才与经营管理人才“双向培养”项目，在中央党校、浦东干部学院等教育培训 “双向人才”250余人。</w:t>
      </w:r>
    </w:p>
    <w:p>
      <w:pPr>
        <w:snapToGrid w:val="0"/>
        <w:spacing w:line="520" w:lineRule="exact"/>
        <w:ind w:firstLine="640" w:firstLineChars="200"/>
        <w:rPr>
          <w:rFonts w:eastAsia="仿宋_GB2312"/>
          <w:color w:val="auto"/>
          <w:sz w:val="32"/>
          <w:szCs w:val="32"/>
        </w:rPr>
      </w:pPr>
      <w:r>
        <w:rPr>
          <w:rFonts w:eastAsia="仿宋_GB2312"/>
          <w:color w:val="auto"/>
          <w:sz w:val="32"/>
          <w:szCs w:val="32"/>
        </w:rPr>
        <w:t>7.落实从严治党，推动国企政治生态不断净化。制定加强国企案件审理工作意见，建立健全省管企业案件集中审理机制。制定《省属国有企业境外公司财务负责人选派管理暂行办法》《省国资委党委加强省属国有企业境外腐败治理工作实施意见》，推动建立四川国有企业境外国有资产联合监督机制，加强境外国有资产监督。持续深化作风建设，制定了《整治整治形式主义官僚主义问题实施意见》，出台省属企业商务招待管理办法。加强巡察制度和巡察人才库建设，研究制定《四川省国资委党委巡察工作办法》等19项巡察工作制度及规范，认真开展巡视整改“回头看和巡察整改。严肃查处能投、华西、机场、国资经营公司等企业系列违纪违法案件，始终保持违纪必究、有腐必惩高压态势，持续净化国企政治生态。</w:t>
      </w:r>
    </w:p>
    <w:p>
      <w:pPr>
        <w:snapToGrid w:val="0"/>
        <w:spacing w:line="550" w:lineRule="exact"/>
        <w:ind w:firstLine="640" w:firstLineChars="200"/>
        <w:rPr>
          <w:rFonts w:eastAsia="仿宋_GB2312"/>
          <w:color w:val="auto"/>
          <w:sz w:val="32"/>
          <w:szCs w:val="32"/>
        </w:rPr>
      </w:pPr>
      <w:r>
        <w:rPr>
          <w:rFonts w:eastAsia="仿宋_GB2312"/>
          <w:color w:val="auto"/>
          <w:sz w:val="32"/>
          <w:szCs w:val="32"/>
        </w:rPr>
        <w:t>8.强化责任担当，国资国企脱贫攻坚工作成效显著。深入贯彻落实中央和省委省政府脱贫攻坚部署，以企业带动、产业拉动、企地联动等模式，全力抓好国资系统脱贫攻坚工作,定点扶贫的全省“四大片区”65个县全部实现摘帽。2020年， 61户企业年度计划投入无偿帮扶资金13.6亿元，实施帮扶项目502个，其中，定点扶贫凉山州的26户国有企业计划投入5.2亿元，实施帮扶项目210个。签订“以购代捐”协议474份1.12亿元，举办线上、线下销售扶贫产品774场（次），实现销售额1.56亿元；订购凉山彝区贫困妇女彝秀手工产品800余万元；动员组织用工密集型国有企业优先选用易地搬迁群众务工1610人次，发放工资48.8万元。同时，制定四川国企更好履行社会责任指导意见，倡导国有企业勇担社会责任。</w:t>
      </w:r>
    </w:p>
    <w:p>
      <w:pPr>
        <w:pStyle w:val="2"/>
        <w:adjustRightInd w:val="0"/>
        <w:snapToGrid w:val="0"/>
        <w:spacing w:beforeLines="0" w:line="550" w:lineRule="exact"/>
        <w:ind w:firstLine="672" w:firstLineChars="210"/>
        <w:outlineLvl w:val="2"/>
        <w:rPr>
          <w:rFonts w:ascii="Times New Roman"/>
          <w:bCs/>
          <w:color w:val="auto"/>
          <w:sz w:val="32"/>
          <w:szCs w:val="32"/>
        </w:rPr>
      </w:pPr>
      <w:r>
        <w:rPr>
          <w:rFonts w:ascii="Times New Roman"/>
          <w:color w:val="auto"/>
          <w:sz w:val="32"/>
          <w:szCs w:val="32"/>
        </w:rPr>
        <w:t>2020年工作成绩的取得是省委、省政府坚强领导的结果，是各地各部门、社会各界关心支持的结果，更是全省国资国企广大干部职工锐意进取、埋头苦干的结果。</w:t>
      </w:r>
    </w:p>
    <w:p>
      <w:pPr>
        <w:pStyle w:val="2"/>
        <w:adjustRightInd w:val="0"/>
        <w:snapToGrid w:val="0"/>
        <w:spacing w:beforeLines="0" w:line="550" w:lineRule="exact"/>
        <w:ind w:firstLine="883" w:firstLineChars="200"/>
        <w:outlineLvl w:val="2"/>
        <w:rPr>
          <w:rFonts w:ascii="Times New Roman" w:eastAsia="方正小标宋简体"/>
          <w:b/>
          <w:color w:val="auto"/>
          <w:sz w:val="44"/>
          <w:szCs w:val="44"/>
        </w:rPr>
      </w:pPr>
      <w:bookmarkStart w:id="20" w:name="_Toc15377204"/>
      <w:bookmarkStart w:id="21" w:name="_Toc15396602"/>
    </w:p>
    <w:p>
      <w:pPr>
        <w:pStyle w:val="2"/>
        <w:adjustRightInd w:val="0"/>
        <w:snapToGrid w:val="0"/>
        <w:spacing w:beforeLines="0" w:line="550" w:lineRule="exact"/>
        <w:ind w:firstLine="883" w:firstLineChars="200"/>
        <w:outlineLvl w:val="2"/>
        <w:rPr>
          <w:rFonts w:ascii="Times New Roman" w:eastAsia="方正小标宋简体"/>
          <w:b/>
          <w:color w:val="auto"/>
          <w:sz w:val="44"/>
          <w:szCs w:val="44"/>
        </w:rPr>
      </w:pPr>
    </w:p>
    <w:p>
      <w:pPr>
        <w:pStyle w:val="2"/>
        <w:adjustRightInd w:val="0"/>
        <w:snapToGrid w:val="0"/>
        <w:spacing w:beforeLines="0" w:line="550" w:lineRule="exact"/>
        <w:ind w:firstLine="883" w:firstLineChars="200"/>
        <w:outlineLvl w:val="2"/>
        <w:rPr>
          <w:rStyle w:val="27"/>
          <w:rFonts w:eastAsia="方正小标宋简体"/>
          <w:bCs w:val="0"/>
          <w:color w:val="auto"/>
        </w:rPr>
      </w:pPr>
      <w:r>
        <w:rPr>
          <w:rFonts w:ascii="Times New Roman" w:eastAsia="方正小标宋简体"/>
          <w:b/>
          <w:color w:val="auto"/>
          <w:sz w:val="44"/>
          <w:szCs w:val="44"/>
        </w:rPr>
        <w:t xml:space="preserve">第二部分 </w:t>
      </w:r>
      <w:r>
        <w:rPr>
          <w:rStyle w:val="27"/>
          <w:rFonts w:eastAsia="方正小标宋简体"/>
          <w:bCs w:val="0"/>
          <w:color w:val="auto"/>
        </w:rPr>
        <w:t>2020年度</w:t>
      </w:r>
      <w:r>
        <w:rPr>
          <w:rStyle w:val="27"/>
          <w:rFonts w:hint="eastAsia" w:eastAsia="方正小标宋简体"/>
          <w:bCs w:val="0"/>
          <w:color w:val="auto"/>
        </w:rPr>
        <w:t>单位</w:t>
      </w:r>
      <w:r>
        <w:rPr>
          <w:rStyle w:val="27"/>
          <w:rFonts w:eastAsia="方正小标宋简体"/>
          <w:bCs w:val="0"/>
          <w:color w:val="auto"/>
        </w:rPr>
        <w:t>决算情况说明</w:t>
      </w:r>
      <w:bookmarkEnd w:id="20"/>
      <w:bookmarkEnd w:id="21"/>
    </w:p>
    <w:p>
      <w:pPr>
        <w:spacing w:line="570" w:lineRule="exact"/>
        <w:rPr>
          <w:color w:val="auto"/>
        </w:rPr>
      </w:pPr>
    </w:p>
    <w:p>
      <w:pPr>
        <w:pStyle w:val="26"/>
        <w:spacing w:line="570" w:lineRule="exact"/>
        <w:ind w:firstLine="640"/>
        <w:outlineLvl w:val="1"/>
        <w:rPr>
          <w:rStyle w:val="28"/>
          <w:rFonts w:ascii="Times New Roman" w:hAnsi="Times New Roman" w:eastAsia="黑体" w:cs="Times New Roman"/>
          <w:b w:val="0"/>
          <w:color w:val="auto"/>
        </w:rPr>
      </w:pPr>
      <w:bookmarkStart w:id="22" w:name="_Toc15396603"/>
      <w:bookmarkStart w:id="23" w:name="_Toc15377205"/>
      <w:r>
        <w:rPr>
          <w:rFonts w:eastAsia="黑体"/>
          <w:color w:val="auto"/>
          <w:sz w:val="32"/>
          <w:szCs w:val="32"/>
        </w:rPr>
        <w:t>一、收</w:t>
      </w:r>
      <w:r>
        <w:rPr>
          <w:rStyle w:val="28"/>
          <w:rFonts w:ascii="Times New Roman" w:hAnsi="Times New Roman" w:eastAsia="黑体" w:cs="Times New Roman"/>
          <w:b w:val="0"/>
          <w:color w:val="auto"/>
        </w:rPr>
        <w:t>入支出决算总体情况说明</w:t>
      </w:r>
      <w:bookmarkEnd w:id="22"/>
      <w:bookmarkEnd w:id="23"/>
    </w:p>
    <w:p>
      <w:pPr>
        <w:spacing w:line="570" w:lineRule="exact"/>
        <w:ind w:firstLine="640" w:firstLineChars="200"/>
        <w:rPr>
          <w:rFonts w:eastAsia="仿宋"/>
          <w:color w:val="auto"/>
          <w:sz w:val="32"/>
          <w:szCs w:val="32"/>
        </w:rPr>
      </w:pPr>
      <w:r>
        <w:rPr>
          <w:rFonts w:eastAsia="仿宋_GB2312"/>
          <w:color w:val="auto"/>
          <w:sz w:val="32"/>
          <w:szCs w:val="32"/>
        </w:rPr>
        <w:drawing>
          <wp:anchor distT="0" distB="0" distL="114300" distR="114300" simplePos="0" relativeHeight="251667456" behindDoc="0" locked="0" layoutInCell="1" allowOverlap="1">
            <wp:simplePos x="0" y="0"/>
            <wp:positionH relativeFrom="column">
              <wp:posOffset>1074420</wp:posOffset>
            </wp:positionH>
            <wp:positionV relativeFrom="paragraph">
              <wp:posOffset>1849755</wp:posOffset>
            </wp:positionV>
            <wp:extent cx="3597275" cy="2228850"/>
            <wp:effectExtent l="0" t="0" r="317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仿宋_GB2312"/>
          <w:color w:val="auto"/>
          <w:sz w:val="32"/>
          <w:szCs w:val="32"/>
        </w:rPr>
        <w:t>2020年收入支出决算数</w:t>
      </w:r>
      <w:r>
        <w:rPr>
          <w:rFonts w:hint="eastAsia" w:eastAsia="仿宋_GB2312"/>
          <w:color w:val="auto"/>
          <w:sz w:val="32"/>
          <w:szCs w:val="32"/>
        </w:rPr>
        <w:t>8641.81</w:t>
      </w:r>
      <w:r>
        <w:rPr>
          <w:rFonts w:eastAsia="仿宋_GB2312"/>
          <w:color w:val="auto"/>
          <w:sz w:val="32"/>
          <w:szCs w:val="32"/>
        </w:rPr>
        <w:t>万元，</w:t>
      </w:r>
      <w:r>
        <w:rPr>
          <w:rFonts w:hint="eastAsia" w:eastAsia="仿宋_GB2312"/>
          <w:color w:val="auto"/>
          <w:sz w:val="32"/>
          <w:szCs w:val="32"/>
        </w:rPr>
        <w:t>与2019年相比，收支总计</w:t>
      </w:r>
      <w:r>
        <w:rPr>
          <w:rFonts w:eastAsia="仿宋_GB2312"/>
          <w:color w:val="auto"/>
          <w:sz w:val="32"/>
          <w:szCs w:val="32"/>
        </w:rPr>
        <w:t>各减少</w:t>
      </w:r>
      <w:r>
        <w:rPr>
          <w:rFonts w:hint="eastAsia" w:eastAsia="仿宋_GB2312"/>
          <w:color w:val="auto"/>
          <w:sz w:val="32"/>
          <w:szCs w:val="32"/>
        </w:rPr>
        <w:t>1234.74</w:t>
      </w:r>
      <w:r>
        <w:rPr>
          <w:rFonts w:eastAsia="仿宋_GB2312"/>
          <w:color w:val="auto"/>
          <w:sz w:val="32"/>
          <w:szCs w:val="32"/>
        </w:rPr>
        <w:t>万元，下降</w:t>
      </w:r>
      <w:r>
        <w:rPr>
          <w:rFonts w:hint="eastAsia" w:eastAsia="仿宋_GB2312"/>
          <w:color w:val="auto"/>
          <w:sz w:val="32"/>
          <w:szCs w:val="32"/>
        </w:rPr>
        <w:t>12.5</w:t>
      </w:r>
      <w:r>
        <w:rPr>
          <w:rFonts w:eastAsia="仿宋_GB2312"/>
          <w:color w:val="auto"/>
          <w:sz w:val="32"/>
          <w:szCs w:val="32"/>
        </w:rPr>
        <w:t>%。实际支出减少的主要原因是贯彻落实省委、省政府有关决策部署，大力优化财政支出结构，压减一般性支出预算，财政资金使用效益进一步提高。</w:t>
      </w:r>
    </w:p>
    <w:p>
      <w:pPr>
        <w:spacing w:line="600" w:lineRule="exact"/>
        <w:jc w:val="center"/>
        <w:rPr>
          <w:rFonts w:eastAsia="仿宋"/>
          <w:color w:val="auto"/>
          <w:sz w:val="32"/>
          <w:szCs w:val="32"/>
        </w:rPr>
      </w:pPr>
    </w:p>
    <w:p>
      <w:pPr>
        <w:spacing w:line="600" w:lineRule="exact"/>
        <w:jc w:val="center"/>
        <w:rPr>
          <w:rFonts w:eastAsia="仿宋_GB2312"/>
          <w:color w:val="auto"/>
          <w:sz w:val="32"/>
          <w:szCs w:val="32"/>
        </w:rPr>
      </w:pPr>
      <w:r>
        <w:rPr>
          <w:rFonts w:eastAsia="仿宋"/>
          <w:color w:val="auto"/>
          <w:sz w:val="32"/>
          <w:szCs w:val="32"/>
        </w:rPr>
        <w:t>（图1：收、支决算总计变动情况图）</w:t>
      </w:r>
    </w:p>
    <w:p>
      <w:pPr>
        <w:pStyle w:val="26"/>
        <w:spacing w:line="600" w:lineRule="exact"/>
        <w:ind w:firstLine="640"/>
        <w:outlineLvl w:val="1"/>
        <w:rPr>
          <w:rStyle w:val="28"/>
          <w:rFonts w:ascii="Times New Roman" w:hAnsi="Times New Roman" w:eastAsia="黑体" w:cs="Times New Roman"/>
          <w:b w:val="0"/>
          <w:color w:val="auto"/>
        </w:rPr>
      </w:pPr>
      <w:bookmarkStart w:id="24" w:name="_Toc15396604"/>
      <w:bookmarkStart w:id="25" w:name="_Toc15377206"/>
      <w:r>
        <w:rPr>
          <w:rFonts w:eastAsia="黑体"/>
          <w:color w:val="auto"/>
          <w:sz w:val="32"/>
          <w:szCs w:val="32"/>
        </w:rPr>
        <w:t>二、收</w:t>
      </w:r>
      <w:r>
        <w:rPr>
          <w:rStyle w:val="28"/>
          <w:rFonts w:ascii="Times New Roman" w:hAnsi="Times New Roman" w:eastAsia="黑体" w:cs="Times New Roman"/>
          <w:b w:val="0"/>
          <w:color w:val="auto"/>
        </w:rPr>
        <w:t>入决算情况说明</w:t>
      </w:r>
      <w:bookmarkEnd w:id="24"/>
      <w:bookmarkEnd w:id="25"/>
    </w:p>
    <w:p>
      <w:pPr>
        <w:spacing w:line="600" w:lineRule="exact"/>
        <w:ind w:firstLine="640" w:firstLineChars="200"/>
        <w:outlineLvl w:val="1"/>
        <w:rPr>
          <w:rFonts w:eastAsia="仿宋_GB2312"/>
          <w:color w:val="auto"/>
          <w:sz w:val="32"/>
          <w:szCs w:val="32"/>
        </w:rPr>
      </w:pPr>
      <w:r>
        <w:rPr>
          <w:rFonts w:eastAsia="仿宋_GB2312"/>
          <w:color w:val="auto"/>
          <w:sz w:val="32"/>
          <w:szCs w:val="32"/>
        </w:rPr>
        <w:t>2020年本年收入合计</w:t>
      </w:r>
      <w:r>
        <w:rPr>
          <w:rFonts w:hint="eastAsia" w:eastAsia="仿宋_GB2312"/>
          <w:color w:val="auto"/>
          <w:sz w:val="32"/>
          <w:szCs w:val="32"/>
        </w:rPr>
        <w:t>8641.81</w:t>
      </w:r>
      <w:r>
        <w:rPr>
          <w:rFonts w:eastAsia="仿宋_GB2312"/>
          <w:color w:val="auto"/>
          <w:sz w:val="32"/>
          <w:szCs w:val="32"/>
        </w:rPr>
        <w:t>万元，其中：一般公共预算财政拨款收入</w:t>
      </w:r>
      <w:r>
        <w:rPr>
          <w:rFonts w:hint="eastAsia" w:eastAsia="仿宋_GB2312"/>
          <w:color w:val="auto"/>
          <w:sz w:val="32"/>
          <w:szCs w:val="32"/>
        </w:rPr>
        <w:t>8641.78</w:t>
      </w:r>
      <w:r>
        <w:rPr>
          <w:rFonts w:eastAsia="仿宋_GB2312"/>
          <w:color w:val="auto"/>
          <w:sz w:val="32"/>
          <w:szCs w:val="32"/>
        </w:rPr>
        <w:t>万元，占99.999</w:t>
      </w:r>
      <w:r>
        <w:rPr>
          <w:rFonts w:hint="eastAsia" w:eastAsia="仿宋_GB2312"/>
          <w:color w:val="auto"/>
          <w:sz w:val="32"/>
          <w:szCs w:val="32"/>
        </w:rPr>
        <w:t>7</w:t>
      </w:r>
      <w:r>
        <w:rPr>
          <w:rFonts w:eastAsia="仿宋_GB2312"/>
          <w:color w:val="auto"/>
          <w:sz w:val="32"/>
          <w:szCs w:val="32"/>
        </w:rPr>
        <w:t>%；政府性基金预算财政拨款收入0万元，占0%；上级补助收入0万元，占0%；事业收入0万元，占0%；经营收入0万元，占0%；附属单位上缴收入0万元，占0%；其他收入0.0</w:t>
      </w:r>
      <w:r>
        <w:rPr>
          <w:rFonts w:hint="eastAsia" w:eastAsia="仿宋_GB2312"/>
          <w:color w:val="auto"/>
          <w:sz w:val="32"/>
          <w:szCs w:val="32"/>
        </w:rPr>
        <w:t>3</w:t>
      </w:r>
      <w:r>
        <w:rPr>
          <w:rFonts w:eastAsia="仿宋_GB2312"/>
          <w:color w:val="auto"/>
          <w:sz w:val="32"/>
          <w:szCs w:val="32"/>
        </w:rPr>
        <w:t>万元，占0.000</w:t>
      </w:r>
      <w:r>
        <w:rPr>
          <w:rFonts w:hint="eastAsia" w:eastAsia="仿宋_GB2312"/>
          <w:color w:val="auto"/>
          <w:sz w:val="32"/>
          <w:szCs w:val="32"/>
        </w:rPr>
        <w:t>3</w:t>
      </w:r>
      <w:r>
        <w:rPr>
          <w:rFonts w:eastAsia="仿宋_GB2312"/>
          <w:color w:val="auto"/>
          <w:sz w:val="32"/>
          <w:szCs w:val="32"/>
        </w:rPr>
        <w:t>%。</w:t>
      </w:r>
    </w:p>
    <w:p>
      <w:pPr>
        <w:spacing w:line="600" w:lineRule="exact"/>
        <w:ind w:firstLine="420"/>
        <w:outlineLvl w:val="1"/>
        <w:rPr>
          <w:rFonts w:eastAsia="仿宋"/>
          <w:color w:val="auto"/>
          <w:sz w:val="32"/>
          <w:szCs w:val="32"/>
        </w:rPr>
      </w:pPr>
      <w:r>
        <w:rPr>
          <w:rFonts w:eastAsia="仿宋_GB2312"/>
          <w:color w:val="auto"/>
          <w:sz w:val="24"/>
        </w:rPr>
        <w:drawing>
          <wp:anchor distT="0" distB="0" distL="114300" distR="114300" simplePos="0" relativeHeight="251661312" behindDoc="0" locked="0" layoutInCell="1" allowOverlap="1">
            <wp:simplePos x="0" y="0"/>
            <wp:positionH relativeFrom="column">
              <wp:posOffset>882015</wp:posOffset>
            </wp:positionH>
            <wp:positionV relativeFrom="paragraph">
              <wp:posOffset>227965</wp:posOffset>
            </wp:positionV>
            <wp:extent cx="3519805" cy="2617470"/>
            <wp:effectExtent l="0" t="0" r="4445"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_GB2312"/>
          <w:color w:val="auto"/>
          <w:sz w:val="24"/>
        </w:rPr>
        <w:t xml:space="preserve">               </w:t>
      </w:r>
      <w:r>
        <w:rPr>
          <w:rFonts w:eastAsia="仿宋"/>
          <w:color w:val="auto"/>
          <w:sz w:val="32"/>
          <w:szCs w:val="32"/>
        </w:rPr>
        <w:t>（图2：收入决算结构图）</w:t>
      </w:r>
    </w:p>
    <w:p>
      <w:pPr>
        <w:pStyle w:val="26"/>
        <w:spacing w:line="600" w:lineRule="exact"/>
        <w:ind w:firstLine="640"/>
        <w:outlineLvl w:val="1"/>
        <w:rPr>
          <w:rStyle w:val="28"/>
          <w:rFonts w:ascii="Times New Roman" w:hAnsi="Times New Roman" w:eastAsia="黑体" w:cs="Times New Roman"/>
          <w:b w:val="0"/>
          <w:color w:val="auto"/>
        </w:rPr>
      </w:pPr>
      <w:bookmarkStart w:id="26" w:name="_Toc15396605"/>
      <w:bookmarkStart w:id="27" w:name="_Toc15377207"/>
      <w:r>
        <w:rPr>
          <w:rFonts w:eastAsia="黑体"/>
          <w:color w:val="auto"/>
          <w:sz w:val="32"/>
          <w:szCs w:val="32"/>
        </w:rPr>
        <w:t>三、支</w:t>
      </w:r>
      <w:r>
        <w:rPr>
          <w:rStyle w:val="28"/>
          <w:rFonts w:ascii="Times New Roman" w:hAnsi="Times New Roman" w:eastAsia="黑体" w:cs="Times New Roman"/>
          <w:b w:val="0"/>
          <w:color w:val="auto"/>
        </w:rPr>
        <w:t>出决算情况说明</w:t>
      </w:r>
      <w:bookmarkEnd w:id="26"/>
      <w:bookmarkEnd w:id="27"/>
    </w:p>
    <w:p>
      <w:pPr>
        <w:spacing w:line="600" w:lineRule="exact"/>
        <w:ind w:firstLine="638" w:firstLineChars="266"/>
        <w:outlineLvl w:val="1"/>
        <w:rPr>
          <w:rFonts w:eastAsia="仿宋_GB2312"/>
          <w:color w:val="auto"/>
          <w:sz w:val="32"/>
          <w:szCs w:val="32"/>
        </w:rPr>
      </w:pPr>
      <w:r>
        <w:rPr>
          <w:rFonts w:eastAsia="仿宋_GB2312"/>
          <w:color w:val="auto"/>
          <w:sz w:val="24"/>
        </w:rPr>
        <w:drawing>
          <wp:anchor distT="0" distB="0" distL="114300" distR="114300" simplePos="0" relativeHeight="251662336" behindDoc="0" locked="0" layoutInCell="1" allowOverlap="1">
            <wp:simplePos x="0" y="0"/>
            <wp:positionH relativeFrom="column">
              <wp:posOffset>859155</wp:posOffset>
            </wp:positionH>
            <wp:positionV relativeFrom="paragraph">
              <wp:posOffset>1677035</wp:posOffset>
            </wp:positionV>
            <wp:extent cx="3492500" cy="2012950"/>
            <wp:effectExtent l="0" t="0" r="0"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_GB2312"/>
          <w:color w:val="auto"/>
          <w:sz w:val="32"/>
          <w:szCs w:val="32"/>
        </w:rPr>
        <w:t>2020年本年支出合计</w:t>
      </w:r>
      <w:r>
        <w:rPr>
          <w:rFonts w:hint="eastAsia" w:eastAsia="仿宋_GB2312"/>
          <w:color w:val="auto"/>
          <w:sz w:val="32"/>
          <w:szCs w:val="32"/>
        </w:rPr>
        <w:t>8641.81</w:t>
      </w:r>
      <w:r>
        <w:rPr>
          <w:rFonts w:eastAsia="仿宋_GB2312"/>
          <w:color w:val="auto"/>
          <w:sz w:val="32"/>
          <w:szCs w:val="32"/>
        </w:rPr>
        <w:t>万元，其中：基本支出</w:t>
      </w:r>
      <w:r>
        <w:rPr>
          <w:rFonts w:hint="eastAsia" w:eastAsia="仿宋_GB2312"/>
          <w:color w:val="auto"/>
          <w:sz w:val="32"/>
          <w:szCs w:val="32"/>
        </w:rPr>
        <w:t>4940.03</w:t>
      </w:r>
      <w:r>
        <w:rPr>
          <w:rFonts w:eastAsia="仿宋_GB2312"/>
          <w:color w:val="auto"/>
          <w:sz w:val="32"/>
          <w:szCs w:val="32"/>
        </w:rPr>
        <w:t>万元，占57.</w:t>
      </w:r>
      <w:r>
        <w:rPr>
          <w:rFonts w:hint="eastAsia" w:eastAsia="仿宋_GB2312"/>
          <w:color w:val="auto"/>
          <w:sz w:val="32"/>
          <w:szCs w:val="32"/>
        </w:rPr>
        <w:t>16</w:t>
      </w:r>
      <w:r>
        <w:rPr>
          <w:rFonts w:eastAsia="仿宋_GB2312"/>
          <w:color w:val="auto"/>
          <w:sz w:val="32"/>
          <w:szCs w:val="32"/>
        </w:rPr>
        <w:t>%；项目支出</w:t>
      </w:r>
      <w:r>
        <w:rPr>
          <w:rFonts w:hint="eastAsia" w:eastAsia="仿宋_GB2312"/>
          <w:color w:val="auto"/>
          <w:sz w:val="32"/>
          <w:szCs w:val="32"/>
        </w:rPr>
        <w:t>3701.78</w:t>
      </w:r>
      <w:r>
        <w:rPr>
          <w:rFonts w:eastAsia="仿宋_GB2312"/>
          <w:color w:val="auto"/>
          <w:sz w:val="32"/>
          <w:szCs w:val="32"/>
        </w:rPr>
        <w:t>万元，占42.</w:t>
      </w:r>
      <w:r>
        <w:rPr>
          <w:rFonts w:hint="eastAsia" w:eastAsia="仿宋_GB2312"/>
          <w:color w:val="auto"/>
          <w:sz w:val="32"/>
          <w:szCs w:val="32"/>
        </w:rPr>
        <w:t>84</w:t>
      </w:r>
      <w:r>
        <w:rPr>
          <w:rFonts w:eastAsia="仿宋_GB2312"/>
          <w:color w:val="auto"/>
          <w:sz w:val="32"/>
          <w:szCs w:val="32"/>
        </w:rPr>
        <w:t>%；上缴上级支出0万元，占0%；经营支出0万元，占0%；对附属单位补助支出0万元，占0%。</w:t>
      </w:r>
    </w:p>
    <w:p>
      <w:pPr>
        <w:spacing w:line="600" w:lineRule="exact"/>
        <w:ind w:firstLine="2240" w:firstLineChars="700"/>
        <w:rPr>
          <w:rFonts w:eastAsia="仿宋"/>
          <w:color w:val="auto"/>
          <w:sz w:val="32"/>
          <w:szCs w:val="32"/>
        </w:rPr>
      </w:pPr>
      <w:r>
        <w:rPr>
          <w:rFonts w:eastAsia="仿宋"/>
          <w:color w:val="auto"/>
          <w:sz w:val="32"/>
          <w:szCs w:val="32"/>
        </w:rPr>
        <w:t>（图3：支出决算结构图）</w:t>
      </w:r>
    </w:p>
    <w:p>
      <w:pPr>
        <w:spacing w:line="600" w:lineRule="exact"/>
        <w:ind w:firstLine="640" w:firstLineChars="200"/>
        <w:outlineLvl w:val="1"/>
        <w:rPr>
          <w:rStyle w:val="28"/>
          <w:rFonts w:ascii="Times New Roman" w:hAnsi="Times New Roman" w:eastAsia="黑体" w:cs="Times New Roman"/>
          <w:b w:val="0"/>
          <w:color w:val="auto"/>
        </w:rPr>
      </w:pPr>
      <w:bookmarkStart w:id="28" w:name="_Toc15377208"/>
      <w:bookmarkStart w:id="29" w:name="_Toc15396606"/>
      <w:r>
        <w:rPr>
          <w:rFonts w:eastAsia="黑体"/>
          <w:color w:val="auto"/>
          <w:sz w:val="32"/>
          <w:szCs w:val="32"/>
        </w:rPr>
        <w:t>四、财</w:t>
      </w:r>
      <w:r>
        <w:rPr>
          <w:rStyle w:val="28"/>
          <w:rFonts w:ascii="Times New Roman" w:hAnsi="Times New Roman" w:eastAsia="黑体" w:cs="Times New Roman"/>
          <w:b w:val="0"/>
          <w:color w:val="auto"/>
        </w:rPr>
        <w:t>政拨款收入支出决算总体情况说明</w:t>
      </w:r>
      <w:bookmarkEnd w:id="28"/>
      <w:bookmarkEnd w:id="29"/>
    </w:p>
    <w:p>
      <w:pPr>
        <w:spacing w:line="600" w:lineRule="exact"/>
        <w:ind w:firstLine="640"/>
        <w:rPr>
          <w:rFonts w:eastAsia="仿宋_GB2312"/>
          <w:color w:val="auto"/>
          <w:sz w:val="32"/>
          <w:szCs w:val="32"/>
        </w:rPr>
      </w:pPr>
      <w:r>
        <w:rPr>
          <w:rFonts w:eastAsia="仿宋_GB2312"/>
          <w:color w:val="auto"/>
          <w:sz w:val="32"/>
          <w:szCs w:val="32"/>
        </w:rPr>
        <w:drawing>
          <wp:anchor distT="0" distB="0" distL="114300" distR="114300" simplePos="0" relativeHeight="251663360" behindDoc="0" locked="0" layoutInCell="1" allowOverlap="1">
            <wp:simplePos x="0" y="0"/>
            <wp:positionH relativeFrom="column">
              <wp:posOffset>999490</wp:posOffset>
            </wp:positionH>
            <wp:positionV relativeFrom="paragraph">
              <wp:posOffset>1812925</wp:posOffset>
            </wp:positionV>
            <wp:extent cx="3597275" cy="2228850"/>
            <wp:effectExtent l="0" t="0" r="317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_GB2312"/>
          <w:color w:val="auto"/>
          <w:sz w:val="32"/>
          <w:szCs w:val="32"/>
        </w:rPr>
        <w:t>2020年财政拨款收、支总计</w:t>
      </w:r>
      <w:r>
        <w:rPr>
          <w:rFonts w:hint="eastAsia" w:eastAsia="仿宋_GB2312"/>
          <w:color w:val="auto"/>
          <w:sz w:val="32"/>
          <w:szCs w:val="32"/>
        </w:rPr>
        <w:t>8641.78</w:t>
      </w:r>
      <w:r>
        <w:rPr>
          <w:rFonts w:eastAsia="仿宋_GB2312"/>
          <w:color w:val="auto"/>
          <w:sz w:val="32"/>
          <w:szCs w:val="32"/>
        </w:rPr>
        <w:t>万元。与2019年相比，财政拨款收、支总计各减少</w:t>
      </w:r>
      <w:r>
        <w:rPr>
          <w:rFonts w:hint="eastAsia" w:eastAsia="仿宋_GB2312"/>
          <w:color w:val="auto"/>
          <w:sz w:val="32"/>
          <w:szCs w:val="32"/>
        </w:rPr>
        <w:t>1234.72</w:t>
      </w:r>
      <w:r>
        <w:rPr>
          <w:rFonts w:eastAsia="仿宋_GB2312"/>
          <w:color w:val="auto"/>
          <w:sz w:val="32"/>
          <w:szCs w:val="32"/>
        </w:rPr>
        <w:t>万元，下降</w:t>
      </w:r>
      <w:r>
        <w:rPr>
          <w:rFonts w:hint="eastAsia" w:eastAsia="仿宋_GB2312"/>
          <w:color w:val="auto"/>
          <w:sz w:val="32"/>
          <w:szCs w:val="32"/>
        </w:rPr>
        <w:t>12.5</w:t>
      </w:r>
      <w:r>
        <w:rPr>
          <w:rFonts w:eastAsia="仿宋_GB2312"/>
          <w:color w:val="auto"/>
          <w:sz w:val="32"/>
          <w:szCs w:val="32"/>
        </w:rPr>
        <w:t>%。主要变动原因是贯彻落实省委、省政府有关决策部署，大力优化财政支出结构，压减一般性支出预算，财政资金使用效益进一步提高。</w:t>
      </w:r>
    </w:p>
    <w:p>
      <w:pPr>
        <w:spacing w:line="600" w:lineRule="exact"/>
        <w:ind w:firstLine="1280" w:firstLineChars="400"/>
        <w:rPr>
          <w:rFonts w:eastAsia="仿宋"/>
          <w:color w:val="auto"/>
          <w:sz w:val="32"/>
          <w:szCs w:val="32"/>
        </w:rPr>
      </w:pPr>
      <w:r>
        <w:rPr>
          <w:rFonts w:eastAsia="仿宋"/>
          <w:color w:val="auto"/>
          <w:sz w:val="32"/>
          <w:szCs w:val="32"/>
        </w:rPr>
        <w:t>（图4：财政拨款收、支决算总计变动情况）</w:t>
      </w:r>
    </w:p>
    <w:p>
      <w:pPr>
        <w:spacing w:line="600" w:lineRule="exact"/>
        <w:ind w:firstLine="640" w:firstLineChars="200"/>
        <w:outlineLvl w:val="1"/>
        <w:rPr>
          <w:rStyle w:val="28"/>
          <w:rFonts w:ascii="Times New Roman" w:hAnsi="Times New Roman" w:eastAsia="黑体" w:cs="Times New Roman"/>
          <w:b w:val="0"/>
          <w:color w:val="auto"/>
        </w:rPr>
      </w:pPr>
      <w:bookmarkStart w:id="30" w:name="_Toc15396607"/>
      <w:bookmarkStart w:id="31" w:name="_Toc15377209"/>
      <w:r>
        <w:rPr>
          <w:rFonts w:eastAsia="黑体"/>
          <w:color w:val="auto"/>
          <w:sz w:val="32"/>
          <w:szCs w:val="32"/>
        </w:rPr>
        <w:t>五</w:t>
      </w:r>
      <w:r>
        <w:rPr>
          <w:rFonts w:eastAsia="黑体"/>
          <w:b/>
          <w:color w:val="auto"/>
          <w:sz w:val="32"/>
          <w:szCs w:val="32"/>
        </w:rPr>
        <w:t>、</w:t>
      </w:r>
      <w:r>
        <w:rPr>
          <w:rFonts w:eastAsia="黑体"/>
          <w:color w:val="auto"/>
          <w:sz w:val="32"/>
          <w:szCs w:val="32"/>
        </w:rPr>
        <w:t>一</w:t>
      </w:r>
      <w:r>
        <w:rPr>
          <w:rStyle w:val="28"/>
          <w:rFonts w:ascii="Times New Roman" w:hAnsi="Times New Roman" w:eastAsia="黑体" w:cs="Times New Roman"/>
          <w:b w:val="0"/>
          <w:color w:val="auto"/>
        </w:rPr>
        <w:t>般公共预算财政拨款支出决算情况说明</w:t>
      </w:r>
      <w:bookmarkEnd w:id="30"/>
      <w:bookmarkEnd w:id="31"/>
    </w:p>
    <w:p>
      <w:pPr>
        <w:spacing w:line="600" w:lineRule="exact"/>
        <w:ind w:firstLine="643" w:firstLineChars="200"/>
        <w:outlineLvl w:val="2"/>
        <w:rPr>
          <w:rFonts w:eastAsia="楷体_GB2312"/>
          <w:b/>
          <w:color w:val="auto"/>
          <w:sz w:val="32"/>
          <w:szCs w:val="32"/>
        </w:rPr>
      </w:pPr>
      <w:bookmarkStart w:id="32" w:name="_Toc15377210"/>
      <w:r>
        <w:rPr>
          <w:rFonts w:eastAsia="楷体_GB2312"/>
          <w:b/>
          <w:color w:val="auto"/>
          <w:sz w:val="32"/>
          <w:szCs w:val="32"/>
        </w:rPr>
        <w:t>（一）一般公共预算财政拨款支出决算总体情况</w:t>
      </w:r>
      <w:bookmarkEnd w:id="32"/>
    </w:p>
    <w:p>
      <w:pPr>
        <w:spacing w:line="60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年一般公共预算财政拨款支出</w:t>
      </w:r>
      <w:r>
        <w:rPr>
          <w:rFonts w:hint="eastAsia" w:eastAsia="仿宋_GB2312"/>
          <w:color w:val="auto"/>
          <w:sz w:val="32"/>
          <w:szCs w:val="32"/>
        </w:rPr>
        <w:t>8641.78</w:t>
      </w:r>
      <w:r>
        <w:rPr>
          <w:rFonts w:eastAsia="仿宋_GB2312"/>
          <w:color w:val="auto"/>
          <w:sz w:val="32"/>
          <w:szCs w:val="32"/>
        </w:rPr>
        <w:t>万元，占本年支出合计的99.999</w:t>
      </w:r>
      <w:r>
        <w:rPr>
          <w:rFonts w:hint="eastAsia" w:eastAsia="仿宋_GB2312"/>
          <w:color w:val="auto"/>
          <w:sz w:val="32"/>
          <w:szCs w:val="32"/>
        </w:rPr>
        <w:t>7</w:t>
      </w:r>
      <w:r>
        <w:rPr>
          <w:rFonts w:eastAsia="仿宋_GB2312"/>
          <w:color w:val="auto"/>
          <w:sz w:val="32"/>
          <w:szCs w:val="32"/>
        </w:rPr>
        <w:t>%。与201</w:t>
      </w:r>
      <w:r>
        <w:rPr>
          <w:rFonts w:hint="eastAsia" w:eastAsia="仿宋_GB2312"/>
          <w:color w:val="auto"/>
          <w:sz w:val="32"/>
          <w:szCs w:val="32"/>
        </w:rPr>
        <w:t>9</w:t>
      </w:r>
      <w:r>
        <w:rPr>
          <w:rFonts w:eastAsia="仿宋_GB2312"/>
          <w:color w:val="auto"/>
          <w:sz w:val="32"/>
          <w:szCs w:val="32"/>
        </w:rPr>
        <w:t>年相比，一般公共预算财政拨款减少</w:t>
      </w:r>
      <w:r>
        <w:rPr>
          <w:rFonts w:hint="eastAsia" w:eastAsia="仿宋_GB2312"/>
          <w:color w:val="auto"/>
          <w:sz w:val="32"/>
          <w:szCs w:val="32"/>
        </w:rPr>
        <w:t>1234.72</w:t>
      </w:r>
      <w:r>
        <w:rPr>
          <w:rFonts w:eastAsia="仿宋_GB2312"/>
          <w:color w:val="auto"/>
          <w:sz w:val="32"/>
          <w:szCs w:val="32"/>
        </w:rPr>
        <w:t>万元，下降</w:t>
      </w:r>
      <w:r>
        <w:rPr>
          <w:rFonts w:hint="eastAsia" w:eastAsia="仿宋_GB2312"/>
          <w:color w:val="auto"/>
          <w:sz w:val="32"/>
          <w:szCs w:val="32"/>
        </w:rPr>
        <w:t>12.5</w:t>
      </w:r>
      <w:r>
        <w:rPr>
          <w:rFonts w:eastAsia="仿宋_GB2312"/>
          <w:color w:val="auto"/>
          <w:sz w:val="32"/>
          <w:szCs w:val="32"/>
        </w:rPr>
        <w:t>%。主要变动原因是贯彻落实省委、省政府有关决策部署，大力优化财政支出结构，压减一般性支出预算，财政资金使用效益进一步提高。</w:t>
      </w:r>
    </w:p>
    <w:p>
      <w:pPr>
        <w:spacing w:line="600" w:lineRule="exact"/>
        <w:ind w:firstLine="640" w:firstLineChars="200"/>
        <w:rPr>
          <w:rFonts w:eastAsia="仿宋"/>
          <w:color w:val="auto"/>
          <w:sz w:val="32"/>
          <w:szCs w:val="32"/>
        </w:rPr>
      </w:pPr>
      <w:r>
        <w:rPr>
          <w:rFonts w:eastAsia="仿宋_GB2312"/>
          <w:color w:val="auto"/>
          <w:sz w:val="32"/>
          <w:szCs w:val="32"/>
        </w:rPr>
        <w:drawing>
          <wp:anchor distT="0" distB="0" distL="114300" distR="114300" simplePos="0" relativeHeight="251666432" behindDoc="0" locked="0" layoutInCell="1" allowOverlap="1">
            <wp:simplePos x="0" y="0"/>
            <wp:positionH relativeFrom="column">
              <wp:posOffset>1075055</wp:posOffset>
            </wp:positionH>
            <wp:positionV relativeFrom="paragraph">
              <wp:posOffset>115570</wp:posOffset>
            </wp:positionV>
            <wp:extent cx="3308350" cy="1746250"/>
            <wp:effectExtent l="0" t="0" r="6350"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eastAsia="仿宋"/>
          <w:color w:val="auto"/>
          <w:sz w:val="32"/>
          <w:szCs w:val="32"/>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eastAsia="楷体_GB2312"/>
          <w:b/>
          <w:color w:val="auto"/>
          <w:sz w:val="32"/>
          <w:szCs w:val="32"/>
        </w:rPr>
      </w:pPr>
      <w:bookmarkStart w:id="33" w:name="_Toc15377211"/>
      <w:r>
        <w:rPr>
          <w:rFonts w:eastAsia="楷体_GB2312"/>
          <w:b/>
          <w:color w:val="auto"/>
          <w:sz w:val="32"/>
          <w:szCs w:val="32"/>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年一般公共预算财政拨款支出</w:t>
      </w:r>
      <w:r>
        <w:rPr>
          <w:rFonts w:hint="eastAsia" w:eastAsia="仿宋_GB2312"/>
          <w:color w:val="auto"/>
          <w:sz w:val="32"/>
          <w:szCs w:val="32"/>
        </w:rPr>
        <w:t>8641.78</w:t>
      </w:r>
      <w:r>
        <w:rPr>
          <w:rFonts w:eastAsia="仿宋_GB2312"/>
          <w:color w:val="auto"/>
          <w:sz w:val="32"/>
          <w:szCs w:val="32"/>
        </w:rPr>
        <w:t>万元，主要用于以下方面:一般公共服务（类）支出</w:t>
      </w:r>
      <w:r>
        <w:rPr>
          <w:rFonts w:hint="eastAsia" w:eastAsia="仿宋_GB2312"/>
          <w:color w:val="auto"/>
          <w:sz w:val="32"/>
          <w:szCs w:val="32"/>
        </w:rPr>
        <w:t>24</w:t>
      </w:r>
      <w:r>
        <w:rPr>
          <w:rFonts w:eastAsia="仿宋_GB2312"/>
          <w:color w:val="auto"/>
          <w:sz w:val="32"/>
          <w:szCs w:val="32"/>
        </w:rPr>
        <w:t>万元，占</w:t>
      </w:r>
      <w:r>
        <w:rPr>
          <w:rFonts w:hint="eastAsia" w:eastAsia="仿宋_GB2312"/>
          <w:color w:val="auto"/>
          <w:sz w:val="32"/>
          <w:szCs w:val="32"/>
        </w:rPr>
        <w:t>0.28</w:t>
      </w:r>
      <w:r>
        <w:rPr>
          <w:rFonts w:eastAsia="仿宋_GB2312"/>
          <w:color w:val="auto"/>
          <w:sz w:val="32"/>
          <w:szCs w:val="32"/>
        </w:rPr>
        <w:t>%；教育（类）支出</w:t>
      </w:r>
      <w:r>
        <w:rPr>
          <w:rFonts w:hint="eastAsia" w:eastAsia="仿宋_GB2312"/>
          <w:color w:val="auto"/>
          <w:sz w:val="32"/>
          <w:szCs w:val="32"/>
        </w:rPr>
        <w:t>39.39</w:t>
      </w:r>
      <w:r>
        <w:rPr>
          <w:rFonts w:eastAsia="仿宋_GB2312"/>
          <w:color w:val="auto"/>
          <w:sz w:val="32"/>
          <w:szCs w:val="32"/>
        </w:rPr>
        <w:t>万元，占</w:t>
      </w:r>
      <w:r>
        <w:rPr>
          <w:rFonts w:hint="eastAsia" w:eastAsia="仿宋_GB2312"/>
          <w:color w:val="auto"/>
          <w:sz w:val="32"/>
          <w:szCs w:val="32"/>
        </w:rPr>
        <w:t>0.46</w:t>
      </w:r>
      <w:r>
        <w:rPr>
          <w:rFonts w:eastAsia="仿宋_GB2312"/>
          <w:color w:val="auto"/>
          <w:sz w:val="32"/>
          <w:szCs w:val="32"/>
        </w:rPr>
        <w:t>%；科学技术（类）支出</w:t>
      </w:r>
      <w:r>
        <w:rPr>
          <w:rFonts w:hint="eastAsia" w:eastAsia="仿宋_GB2312"/>
          <w:color w:val="auto"/>
          <w:sz w:val="32"/>
          <w:szCs w:val="32"/>
        </w:rPr>
        <w:t>765</w:t>
      </w:r>
      <w:r>
        <w:rPr>
          <w:rFonts w:eastAsia="仿宋_GB2312"/>
          <w:color w:val="auto"/>
          <w:sz w:val="32"/>
          <w:szCs w:val="32"/>
        </w:rPr>
        <w:t>万元，占</w:t>
      </w:r>
      <w:r>
        <w:rPr>
          <w:rFonts w:hint="eastAsia" w:eastAsia="仿宋_GB2312"/>
          <w:color w:val="auto"/>
          <w:sz w:val="32"/>
          <w:szCs w:val="32"/>
        </w:rPr>
        <w:t>8.85</w:t>
      </w:r>
      <w:r>
        <w:rPr>
          <w:rFonts w:eastAsia="仿宋_GB2312"/>
          <w:color w:val="auto"/>
          <w:sz w:val="32"/>
          <w:szCs w:val="32"/>
        </w:rPr>
        <w:t>%；社会保障和就业（类）支出</w:t>
      </w:r>
      <w:r>
        <w:rPr>
          <w:rFonts w:hint="eastAsia" w:eastAsia="仿宋_GB2312"/>
          <w:color w:val="auto"/>
          <w:sz w:val="32"/>
          <w:szCs w:val="32"/>
        </w:rPr>
        <w:t>1908.15</w:t>
      </w:r>
      <w:r>
        <w:rPr>
          <w:rFonts w:eastAsia="仿宋_GB2312"/>
          <w:color w:val="auto"/>
          <w:sz w:val="32"/>
          <w:szCs w:val="32"/>
        </w:rPr>
        <w:t>万元，占</w:t>
      </w:r>
      <w:r>
        <w:rPr>
          <w:rFonts w:hint="eastAsia" w:eastAsia="仿宋_GB2312"/>
          <w:color w:val="auto"/>
          <w:sz w:val="32"/>
          <w:szCs w:val="32"/>
        </w:rPr>
        <w:t>22.08</w:t>
      </w:r>
      <w:r>
        <w:rPr>
          <w:rFonts w:eastAsia="仿宋_GB2312"/>
          <w:color w:val="auto"/>
          <w:sz w:val="32"/>
          <w:szCs w:val="32"/>
        </w:rPr>
        <w:t>%；卫生健康（类）支出</w:t>
      </w:r>
      <w:r>
        <w:rPr>
          <w:rFonts w:hint="eastAsia" w:eastAsia="仿宋_GB2312"/>
          <w:color w:val="auto"/>
          <w:sz w:val="32"/>
          <w:szCs w:val="32"/>
        </w:rPr>
        <w:t>166.37</w:t>
      </w:r>
      <w:r>
        <w:rPr>
          <w:rFonts w:eastAsia="仿宋_GB2312"/>
          <w:color w:val="auto"/>
          <w:sz w:val="32"/>
          <w:szCs w:val="32"/>
        </w:rPr>
        <w:t>万元，占1.</w:t>
      </w:r>
      <w:r>
        <w:rPr>
          <w:rFonts w:hint="eastAsia" w:eastAsia="仿宋_GB2312"/>
          <w:color w:val="auto"/>
          <w:sz w:val="32"/>
          <w:szCs w:val="32"/>
        </w:rPr>
        <w:t>93</w:t>
      </w:r>
      <w:r>
        <w:rPr>
          <w:rFonts w:eastAsia="仿宋_GB2312"/>
          <w:color w:val="auto"/>
          <w:sz w:val="32"/>
          <w:szCs w:val="32"/>
        </w:rPr>
        <w:t>%；资源勘探工业信息等（类）支出</w:t>
      </w:r>
      <w:r>
        <w:rPr>
          <w:rFonts w:hint="eastAsia" w:eastAsia="仿宋_GB2312"/>
          <w:color w:val="auto"/>
          <w:sz w:val="32"/>
          <w:szCs w:val="32"/>
        </w:rPr>
        <w:t>5439.25</w:t>
      </w:r>
      <w:r>
        <w:rPr>
          <w:rFonts w:eastAsia="仿宋_GB2312"/>
          <w:color w:val="auto"/>
          <w:sz w:val="32"/>
          <w:szCs w:val="32"/>
        </w:rPr>
        <w:t>万元，占</w:t>
      </w:r>
      <w:r>
        <w:rPr>
          <w:rFonts w:hint="eastAsia" w:eastAsia="仿宋_GB2312"/>
          <w:color w:val="auto"/>
          <w:sz w:val="32"/>
          <w:szCs w:val="32"/>
        </w:rPr>
        <w:t>62.94</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住房保障（类）支出</w:t>
      </w:r>
      <w:r>
        <w:rPr>
          <w:rFonts w:hint="eastAsia" w:eastAsia="仿宋_GB2312"/>
          <w:color w:val="auto"/>
          <w:sz w:val="32"/>
          <w:szCs w:val="32"/>
        </w:rPr>
        <w:t>294.61</w:t>
      </w:r>
      <w:r>
        <w:rPr>
          <w:rFonts w:eastAsia="仿宋_GB2312"/>
          <w:color w:val="auto"/>
          <w:sz w:val="32"/>
          <w:szCs w:val="32"/>
        </w:rPr>
        <w:t>万元，占3.</w:t>
      </w:r>
      <w:r>
        <w:rPr>
          <w:rFonts w:hint="eastAsia" w:eastAsia="仿宋_GB2312"/>
          <w:color w:val="auto"/>
          <w:sz w:val="32"/>
          <w:szCs w:val="32"/>
        </w:rPr>
        <w:t>41</w:t>
      </w:r>
      <w:r>
        <w:rPr>
          <w:rFonts w:eastAsia="仿宋_GB2312"/>
          <w:color w:val="auto"/>
          <w:sz w:val="32"/>
          <w:szCs w:val="32"/>
        </w:rPr>
        <w:t>%；灾害防治及应急管理（类）支出5万元，占0.0</w:t>
      </w:r>
      <w:r>
        <w:rPr>
          <w:rFonts w:hint="eastAsia" w:eastAsia="仿宋_GB2312"/>
          <w:color w:val="auto"/>
          <w:sz w:val="32"/>
          <w:szCs w:val="32"/>
        </w:rPr>
        <w:t>6</w:t>
      </w:r>
      <w:r>
        <w:rPr>
          <w:rFonts w:eastAsia="仿宋_GB2312"/>
          <w:color w:val="auto"/>
          <w:sz w:val="32"/>
          <w:szCs w:val="32"/>
        </w:rPr>
        <w:t>%。</w:t>
      </w:r>
    </w:p>
    <w:p>
      <w:pPr>
        <w:spacing w:line="600" w:lineRule="exact"/>
        <w:rPr>
          <w:rFonts w:eastAsia="仿宋"/>
          <w:color w:val="auto"/>
          <w:sz w:val="32"/>
          <w:szCs w:val="32"/>
        </w:rPr>
      </w:pPr>
      <w:r>
        <w:rPr>
          <w:rFonts w:eastAsia="仿宋"/>
          <w:color w:val="auto"/>
          <w:sz w:val="32"/>
          <w:szCs w:val="32"/>
        </w:rPr>
        <w:drawing>
          <wp:anchor distT="0" distB="0" distL="114300" distR="114300" simplePos="0" relativeHeight="251664384" behindDoc="0" locked="0" layoutInCell="1" allowOverlap="1">
            <wp:simplePos x="0" y="0"/>
            <wp:positionH relativeFrom="column">
              <wp:posOffset>262255</wp:posOffset>
            </wp:positionH>
            <wp:positionV relativeFrom="paragraph">
              <wp:posOffset>400050</wp:posOffset>
            </wp:positionV>
            <wp:extent cx="5264150" cy="255905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eastAsia="仿宋"/>
          <w:color w:val="auto"/>
          <w:sz w:val="32"/>
          <w:szCs w:val="32"/>
        </w:rPr>
      </w:pPr>
      <w:r>
        <w:rPr>
          <w:rFonts w:eastAsia="仿宋"/>
          <w:color w:val="auto"/>
          <w:sz w:val="32"/>
          <w:szCs w:val="32"/>
        </w:rPr>
        <w:t>（图6：一般公共预算财政拨款支出决算结构）</w:t>
      </w:r>
    </w:p>
    <w:p>
      <w:pPr>
        <w:spacing w:line="570" w:lineRule="exact"/>
        <w:ind w:firstLine="643" w:firstLineChars="200"/>
        <w:outlineLvl w:val="2"/>
        <w:rPr>
          <w:rFonts w:eastAsia="楷体_GB2312"/>
          <w:b/>
          <w:color w:val="auto"/>
          <w:sz w:val="32"/>
          <w:szCs w:val="32"/>
        </w:rPr>
      </w:pPr>
      <w:bookmarkStart w:id="34" w:name="_Toc15377212"/>
      <w:r>
        <w:rPr>
          <w:rFonts w:eastAsia="楷体_GB2312"/>
          <w:b/>
          <w:color w:val="auto"/>
          <w:sz w:val="32"/>
          <w:szCs w:val="32"/>
        </w:rPr>
        <w:t>（三）一般公共预算财政拨款支出决算具体情况</w:t>
      </w:r>
      <w:bookmarkEnd w:id="34"/>
    </w:p>
    <w:p>
      <w:pPr>
        <w:spacing w:line="570" w:lineRule="exact"/>
        <w:ind w:firstLine="640" w:firstLineChars="200"/>
        <w:rPr>
          <w:rFonts w:eastAsia="仿宋_GB2312"/>
          <w:color w:val="auto"/>
          <w:sz w:val="32"/>
          <w:szCs w:val="32"/>
        </w:rPr>
      </w:pPr>
      <w:bookmarkStart w:id="35" w:name="_Toc15377213"/>
      <w:bookmarkStart w:id="36" w:name="_Toc15378460"/>
      <w:bookmarkStart w:id="37" w:name="_Toc15377444"/>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年一般公共预算支出决算数为</w:t>
      </w:r>
      <w:r>
        <w:rPr>
          <w:rFonts w:hint="eastAsia" w:eastAsia="仿宋_GB2312"/>
          <w:color w:val="auto"/>
          <w:sz w:val="32"/>
          <w:szCs w:val="32"/>
        </w:rPr>
        <w:t>8641.78</w:t>
      </w:r>
      <w:r>
        <w:rPr>
          <w:rFonts w:eastAsia="仿宋_GB2312"/>
          <w:color w:val="auto"/>
          <w:sz w:val="32"/>
          <w:szCs w:val="32"/>
        </w:rPr>
        <w:t>万元，完成预算</w:t>
      </w:r>
      <w:r>
        <w:rPr>
          <w:rFonts w:hint="eastAsia" w:eastAsia="仿宋_GB2312"/>
          <w:color w:val="auto"/>
          <w:sz w:val="32"/>
          <w:szCs w:val="32"/>
        </w:rPr>
        <w:t>96.46</w:t>
      </w:r>
      <w:r>
        <w:rPr>
          <w:rFonts w:eastAsia="仿宋_GB2312"/>
          <w:color w:val="auto"/>
          <w:sz w:val="32"/>
          <w:szCs w:val="32"/>
        </w:rPr>
        <w:t>%。其中：</w:t>
      </w:r>
      <w:bookmarkEnd w:id="35"/>
      <w:bookmarkEnd w:id="36"/>
      <w:bookmarkEnd w:id="37"/>
    </w:p>
    <w:p>
      <w:pPr>
        <w:spacing w:line="570" w:lineRule="exact"/>
        <w:ind w:firstLine="640" w:firstLineChars="200"/>
        <w:rPr>
          <w:rFonts w:eastAsia="仿宋_GB2312"/>
          <w:color w:val="auto"/>
          <w:sz w:val="32"/>
          <w:szCs w:val="32"/>
        </w:rPr>
      </w:pPr>
      <w:r>
        <w:rPr>
          <w:rFonts w:eastAsia="仿宋_GB2312"/>
          <w:color w:val="auto"/>
          <w:sz w:val="32"/>
          <w:szCs w:val="32"/>
        </w:rPr>
        <w:t>1.一般公共服务支出（类）</w:t>
      </w:r>
      <w:r>
        <w:rPr>
          <w:rFonts w:hint="eastAsia" w:eastAsia="仿宋_GB2312"/>
          <w:color w:val="auto"/>
          <w:sz w:val="32"/>
          <w:szCs w:val="32"/>
        </w:rPr>
        <w:t>组织事务</w:t>
      </w:r>
      <w:r>
        <w:rPr>
          <w:rFonts w:eastAsia="仿宋_GB2312"/>
          <w:color w:val="auto"/>
          <w:sz w:val="32"/>
          <w:szCs w:val="32"/>
        </w:rPr>
        <w:t>（款）其他</w:t>
      </w:r>
      <w:r>
        <w:rPr>
          <w:rFonts w:hint="eastAsia" w:eastAsia="仿宋_GB2312"/>
          <w:color w:val="auto"/>
          <w:sz w:val="32"/>
          <w:szCs w:val="32"/>
        </w:rPr>
        <w:t>组织</w:t>
      </w:r>
      <w:r>
        <w:rPr>
          <w:rFonts w:eastAsia="仿宋_GB2312"/>
          <w:color w:val="auto"/>
          <w:sz w:val="32"/>
          <w:szCs w:val="32"/>
        </w:rPr>
        <w:t>事务支出（项）: 支出决算为</w:t>
      </w:r>
      <w:r>
        <w:rPr>
          <w:rFonts w:hint="eastAsia" w:eastAsia="仿宋_GB2312"/>
          <w:color w:val="auto"/>
          <w:sz w:val="32"/>
          <w:szCs w:val="32"/>
        </w:rPr>
        <w:t>24</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eastAsia="仿宋_GB2312"/>
          <w:color w:val="auto"/>
          <w:sz w:val="32"/>
          <w:szCs w:val="32"/>
        </w:rPr>
        <w:t>2.教育支出（类）进修及培训（款）培训支出（项）: 支出决算为</w:t>
      </w:r>
      <w:r>
        <w:rPr>
          <w:rFonts w:hint="eastAsia" w:eastAsia="仿宋_GB2312"/>
          <w:color w:val="auto"/>
          <w:sz w:val="32"/>
          <w:szCs w:val="32"/>
        </w:rPr>
        <w:t>39.39</w:t>
      </w:r>
      <w:r>
        <w:rPr>
          <w:rFonts w:eastAsia="仿宋_GB2312"/>
          <w:color w:val="auto"/>
          <w:sz w:val="32"/>
          <w:szCs w:val="32"/>
        </w:rPr>
        <w:t>万元，完成预算</w:t>
      </w:r>
      <w:r>
        <w:rPr>
          <w:rFonts w:hint="eastAsia" w:eastAsia="仿宋_GB2312"/>
          <w:color w:val="auto"/>
          <w:sz w:val="32"/>
          <w:szCs w:val="32"/>
        </w:rPr>
        <w:t>82.06</w:t>
      </w:r>
      <w:r>
        <w:rPr>
          <w:rFonts w:eastAsia="仿宋_GB2312"/>
          <w:color w:val="auto"/>
          <w:sz w:val="32"/>
          <w:szCs w:val="32"/>
        </w:rPr>
        <w:t>%</w:t>
      </w:r>
      <w:r>
        <w:rPr>
          <w:rFonts w:hint="eastAsia" w:eastAsia="仿宋_GB2312"/>
          <w:color w:val="auto"/>
          <w:sz w:val="32"/>
          <w:szCs w:val="32"/>
        </w:rPr>
        <w:t>，决算数小于预算数的主要原因是厉行节约及受疫情影响，培训任务减少</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eastAsia="仿宋_GB2312"/>
          <w:color w:val="auto"/>
          <w:sz w:val="32"/>
          <w:szCs w:val="32"/>
        </w:rPr>
        <w:t>3.科学技术支出（类）</w:t>
      </w:r>
      <w:r>
        <w:rPr>
          <w:rFonts w:hint="eastAsia" w:eastAsia="仿宋_GB2312"/>
          <w:color w:val="auto"/>
          <w:sz w:val="32"/>
          <w:szCs w:val="32"/>
        </w:rPr>
        <w:t>科技</w:t>
      </w:r>
      <w:r>
        <w:rPr>
          <w:rFonts w:eastAsia="仿宋_GB2312"/>
          <w:color w:val="auto"/>
          <w:sz w:val="32"/>
          <w:szCs w:val="32"/>
        </w:rPr>
        <w:t>重大项目（款）</w:t>
      </w:r>
      <w:r>
        <w:rPr>
          <w:rFonts w:hint="eastAsia" w:eastAsia="仿宋_GB2312"/>
          <w:color w:val="auto"/>
          <w:sz w:val="32"/>
          <w:szCs w:val="32"/>
        </w:rPr>
        <w:t>重点</w:t>
      </w:r>
      <w:r>
        <w:rPr>
          <w:rFonts w:eastAsia="仿宋_GB2312"/>
          <w:color w:val="auto"/>
          <w:sz w:val="32"/>
          <w:szCs w:val="32"/>
        </w:rPr>
        <w:t>研发计划（项）: 支出决算为</w:t>
      </w:r>
      <w:r>
        <w:rPr>
          <w:rFonts w:hint="eastAsia" w:eastAsia="仿宋_GB2312"/>
          <w:color w:val="auto"/>
          <w:sz w:val="32"/>
          <w:szCs w:val="32"/>
        </w:rPr>
        <w:t>180</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.科学技术支出（类）</w:t>
      </w:r>
      <w:r>
        <w:rPr>
          <w:rFonts w:hint="eastAsia" w:eastAsia="仿宋_GB2312"/>
          <w:color w:val="auto"/>
          <w:sz w:val="32"/>
          <w:szCs w:val="32"/>
        </w:rPr>
        <w:t>其他科学技术支出</w:t>
      </w:r>
      <w:r>
        <w:rPr>
          <w:rFonts w:eastAsia="仿宋_GB2312"/>
          <w:color w:val="auto"/>
          <w:sz w:val="32"/>
          <w:szCs w:val="32"/>
        </w:rPr>
        <w:t>（款）</w:t>
      </w:r>
      <w:r>
        <w:rPr>
          <w:rFonts w:hint="eastAsia" w:eastAsia="仿宋_GB2312"/>
          <w:color w:val="auto"/>
          <w:sz w:val="32"/>
          <w:szCs w:val="32"/>
        </w:rPr>
        <w:t>其他科学技术支出</w:t>
      </w:r>
      <w:r>
        <w:rPr>
          <w:rFonts w:eastAsia="仿宋_GB2312"/>
          <w:color w:val="auto"/>
          <w:sz w:val="32"/>
          <w:szCs w:val="32"/>
        </w:rPr>
        <w:t>（项）: 支出决算为</w:t>
      </w:r>
      <w:r>
        <w:rPr>
          <w:rFonts w:hint="eastAsia" w:eastAsia="仿宋_GB2312"/>
          <w:color w:val="auto"/>
          <w:sz w:val="32"/>
          <w:szCs w:val="32"/>
        </w:rPr>
        <w:t>585</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eastAsia="仿宋_GB2312"/>
          <w:color w:val="auto"/>
          <w:sz w:val="32"/>
          <w:szCs w:val="32"/>
        </w:rPr>
        <w:t>5.社会保障和就业支出（类）行政事业单位</w:t>
      </w:r>
      <w:r>
        <w:rPr>
          <w:rFonts w:hint="eastAsia" w:eastAsia="仿宋_GB2312"/>
          <w:color w:val="auto"/>
          <w:sz w:val="32"/>
          <w:szCs w:val="32"/>
        </w:rPr>
        <w:t>养老</w:t>
      </w:r>
      <w:r>
        <w:rPr>
          <w:rFonts w:eastAsia="仿宋_GB2312"/>
          <w:color w:val="auto"/>
          <w:sz w:val="32"/>
          <w:szCs w:val="32"/>
        </w:rPr>
        <w:t>支出（款）行政单位离退休（项）: 支出决算为</w:t>
      </w:r>
      <w:r>
        <w:rPr>
          <w:rFonts w:hint="eastAsia" w:eastAsia="仿宋_GB2312"/>
          <w:color w:val="auto"/>
          <w:sz w:val="32"/>
          <w:szCs w:val="32"/>
        </w:rPr>
        <w:t>141.89</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.社会保障和就业支出（类）行政事业单位</w:t>
      </w:r>
      <w:r>
        <w:rPr>
          <w:rFonts w:hint="eastAsia" w:eastAsia="仿宋_GB2312"/>
          <w:color w:val="auto"/>
          <w:sz w:val="32"/>
          <w:szCs w:val="32"/>
        </w:rPr>
        <w:t>养老</w:t>
      </w:r>
      <w:r>
        <w:rPr>
          <w:rFonts w:eastAsia="仿宋_GB2312"/>
          <w:color w:val="auto"/>
          <w:sz w:val="32"/>
          <w:szCs w:val="32"/>
        </w:rPr>
        <w:t>支出（款）事业单位离退休（项）: 支出决算为</w:t>
      </w:r>
      <w:r>
        <w:rPr>
          <w:rFonts w:hint="eastAsia" w:eastAsia="仿宋_GB2312"/>
          <w:color w:val="auto"/>
          <w:sz w:val="32"/>
          <w:szCs w:val="32"/>
        </w:rPr>
        <w:t>3.17</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.社会保障和就业支出（类）</w:t>
      </w:r>
      <w:r>
        <w:rPr>
          <w:rFonts w:hint="eastAsia" w:eastAsia="仿宋_GB2312"/>
          <w:color w:val="auto"/>
          <w:sz w:val="32"/>
          <w:szCs w:val="32"/>
        </w:rPr>
        <w:t>行政事业单位养老支出</w:t>
      </w:r>
      <w:r>
        <w:rPr>
          <w:rFonts w:eastAsia="仿宋_GB2312"/>
          <w:color w:val="auto"/>
          <w:sz w:val="32"/>
          <w:szCs w:val="32"/>
        </w:rPr>
        <w:t>（款）机关事业单位基本养老保险缴费支出（项）: 支出决算为</w:t>
      </w:r>
      <w:r>
        <w:rPr>
          <w:rFonts w:hint="eastAsia" w:eastAsia="仿宋_GB2312"/>
          <w:color w:val="auto"/>
          <w:sz w:val="32"/>
          <w:szCs w:val="32"/>
        </w:rPr>
        <w:t>179.64</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8.</w:t>
      </w:r>
      <w:r>
        <w:rPr>
          <w:rFonts w:eastAsia="仿宋_GB2312"/>
          <w:color w:val="auto"/>
          <w:sz w:val="32"/>
          <w:szCs w:val="32"/>
        </w:rPr>
        <w:t>社会保障和就业（类）其他社会保障和就业支出（款）其他社会保障和就业支出（项）: 支出决算为</w:t>
      </w:r>
      <w:r>
        <w:rPr>
          <w:rFonts w:hint="eastAsia" w:eastAsia="仿宋_GB2312"/>
          <w:color w:val="auto"/>
          <w:sz w:val="32"/>
          <w:szCs w:val="32"/>
        </w:rPr>
        <w:t>1583.45</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9</w:t>
      </w:r>
      <w:r>
        <w:rPr>
          <w:rFonts w:eastAsia="仿宋_GB2312"/>
          <w:color w:val="auto"/>
          <w:sz w:val="32"/>
          <w:szCs w:val="32"/>
        </w:rPr>
        <w:t>.卫生健康支出（类）行政事业单位医疗（款）行政单位医疗（项）:支出决算为</w:t>
      </w:r>
      <w:r>
        <w:rPr>
          <w:rFonts w:hint="eastAsia" w:eastAsia="仿宋_GB2312"/>
          <w:color w:val="auto"/>
          <w:sz w:val="32"/>
          <w:szCs w:val="32"/>
        </w:rPr>
        <w:t>137.48</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0</w:t>
      </w:r>
      <w:r>
        <w:rPr>
          <w:rFonts w:eastAsia="仿宋_GB2312"/>
          <w:color w:val="auto"/>
          <w:sz w:val="32"/>
          <w:szCs w:val="32"/>
        </w:rPr>
        <w:t>.卫生健康（类）行政事业单位医疗（款）公务员医疗补助（项）:支出决算为</w:t>
      </w:r>
      <w:r>
        <w:rPr>
          <w:rFonts w:hint="eastAsia" w:eastAsia="仿宋_GB2312"/>
          <w:color w:val="auto"/>
          <w:sz w:val="32"/>
          <w:szCs w:val="32"/>
        </w:rPr>
        <w:t>28.89</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1</w:t>
      </w:r>
      <w:r>
        <w:rPr>
          <w:rFonts w:eastAsia="仿宋_GB2312"/>
          <w:color w:val="auto"/>
          <w:sz w:val="32"/>
          <w:szCs w:val="32"/>
        </w:rPr>
        <w:t>.资源勘探工业信息等支出（类）国有资产监管（款）行政运行（项）:支出决算为</w:t>
      </w:r>
      <w:r>
        <w:rPr>
          <w:rFonts w:hint="eastAsia" w:eastAsia="仿宋_GB2312"/>
          <w:color w:val="auto"/>
          <w:sz w:val="32"/>
          <w:szCs w:val="32"/>
        </w:rPr>
        <w:t>2531.5</w:t>
      </w:r>
      <w:r>
        <w:rPr>
          <w:rFonts w:eastAsia="仿宋_GB2312"/>
          <w:color w:val="auto"/>
          <w:sz w:val="32"/>
          <w:szCs w:val="32"/>
        </w:rPr>
        <w:t>万元，完成预算</w:t>
      </w:r>
      <w:r>
        <w:rPr>
          <w:rFonts w:hint="eastAsia" w:eastAsia="仿宋_GB2312"/>
          <w:color w:val="auto"/>
          <w:sz w:val="32"/>
          <w:szCs w:val="32"/>
        </w:rPr>
        <w:t>99.47</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2</w:t>
      </w:r>
      <w:r>
        <w:rPr>
          <w:rFonts w:eastAsia="仿宋_GB2312"/>
          <w:color w:val="auto"/>
          <w:sz w:val="32"/>
          <w:szCs w:val="32"/>
        </w:rPr>
        <w:t>.资源勘探信息等（类）国有资产监管（款）一般行政管理事务（项）:支出决算为</w:t>
      </w:r>
      <w:r>
        <w:rPr>
          <w:rFonts w:hint="eastAsia" w:eastAsia="仿宋_GB2312"/>
          <w:color w:val="auto"/>
          <w:sz w:val="32"/>
          <w:szCs w:val="32"/>
        </w:rPr>
        <w:t>2895.78</w:t>
      </w:r>
      <w:r>
        <w:rPr>
          <w:rFonts w:eastAsia="仿宋_GB2312"/>
          <w:color w:val="auto"/>
          <w:sz w:val="32"/>
          <w:szCs w:val="32"/>
        </w:rPr>
        <w:t>万元，完成预算</w:t>
      </w:r>
      <w:r>
        <w:rPr>
          <w:rFonts w:hint="eastAsia" w:eastAsia="仿宋_GB2312"/>
          <w:color w:val="auto"/>
          <w:sz w:val="32"/>
          <w:szCs w:val="32"/>
        </w:rPr>
        <w:t>90.99</w:t>
      </w:r>
      <w:r>
        <w:rPr>
          <w:rFonts w:eastAsia="仿宋_GB2312"/>
          <w:color w:val="auto"/>
          <w:sz w:val="32"/>
          <w:szCs w:val="32"/>
        </w:rPr>
        <w:t>%。</w:t>
      </w:r>
      <w:r>
        <w:rPr>
          <w:rFonts w:hint="eastAsia" w:eastAsia="仿宋_GB2312"/>
          <w:color w:val="auto"/>
          <w:sz w:val="32"/>
          <w:szCs w:val="32"/>
        </w:rPr>
        <w:t>决算数小于预算数的主要原因是</w:t>
      </w:r>
      <w:r>
        <w:rPr>
          <w:rFonts w:hint="eastAsia" w:eastAsia="仿宋_GB2312"/>
          <w:color w:val="auto"/>
          <w:sz w:val="32"/>
          <w:szCs w:val="32"/>
          <w:lang w:val="en-US" w:eastAsia="zh-CN"/>
        </w:rPr>
        <w:t>政府采购项目存在资金结余。</w:t>
      </w:r>
    </w:p>
    <w:p>
      <w:pPr>
        <w:spacing w:line="57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3.</w:t>
      </w:r>
      <w:r>
        <w:rPr>
          <w:rFonts w:eastAsia="仿宋_GB2312"/>
          <w:color w:val="auto"/>
          <w:sz w:val="32"/>
          <w:szCs w:val="32"/>
        </w:rPr>
        <w:t>资源勘探信息等（类）国有资产监管（款）其他国有资产监管支出（项）:支出决算为</w:t>
      </w:r>
      <w:r>
        <w:rPr>
          <w:rFonts w:hint="eastAsia" w:eastAsia="仿宋_GB2312"/>
          <w:color w:val="auto"/>
          <w:sz w:val="32"/>
          <w:szCs w:val="32"/>
        </w:rPr>
        <w:t>12</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4</w:t>
      </w:r>
      <w:r>
        <w:rPr>
          <w:rFonts w:eastAsia="仿宋_GB2312"/>
          <w:color w:val="auto"/>
          <w:sz w:val="32"/>
          <w:szCs w:val="32"/>
        </w:rPr>
        <w:t>.住房保障（类）住房改革（款）住房公积金（项）:支出决算为</w:t>
      </w:r>
      <w:r>
        <w:rPr>
          <w:rFonts w:hint="eastAsia" w:eastAsia="仿宋_GB2312"/>
          <w:color w:val="auto"/>
          <w:sz w:val="32"/>
          <w:szCs w:val="32"/>
        </w:rPr>
        <w:t>183.31</w:t>
      </w:r>
      <w:r>
        <w:rPr>
          <w:rFonts w:eastAsia="仿宋_GB2312"/>
          <w:color w:val="auto"/>
          <w:sz w:val="32"/>
          <w:szCs w:val="32"/>
        </w:rPr>
        <w:t>万元，完成预算100%。</w:t>
      </w:r>
    </w:p>
    <w:p>
      <w:pPr>
        <w:spacing w:line="570" w:lineRule="exact"/>
        <w:ind w:firstLine="640" w:firstLineChars="200"/>
        <w:rPr>
          <w:rFonts w:hint="default" w:eastAsia="仿宋_GB2312"/>
          <w:color w:val="auto"/>
          <w:sz w:val="32"/>
          <w:szCs w:val="32"/>
          <w:lang w:val="en-US" w:eastAsia="zh-CN"/>
        </w:rPr>
      </w:pPr>
      <w:r>
        <w:rPr>
          <w:rFonts w:eastAsia="仿宋_GB2312"/>
          <w:color w:val="auto"/>
          <w:sz w:val="32"/>
          <w:szCs w:val="32"/>
        </w:rPr>
        <w:t>1</w:t>
      </w:r>
      <w:r>
        <w:rPr>
          <w:rFonts w:hint="eastAsia" w:eastAsia="仿宋_GB2312"/>
          <w:color w:val="auto"/>
          <w:sz w:val="32"/>
          <w:szCs w:val="32"/>
        </w:rPr>
        <w:t>5</w:t>
      </w:r>
      <w:r>
        <w:rPr>
          <w:rFonts w:eastAsia="仿宋_GB2312"/>
          <w:color w:val="auto"/>
          <w:sz w:val="32"/>
          <w:szCs w:val="32"/>
        </w:rPr>
        <w:t>.住房保障（类）住房改革（款）购房补贴（项）:支出决算为</w:t>
      </w:r>
      <w:r>
        <w:rPr>
          <w:rFonts w:hint="eastAsia" w:eastAsia="仿宋_GB2312"/>
          <w:color w:val="auto"/>
          <w:sz w:val="32"/>
          <w:szCs w:val="32"/>
        </w:rPr>
        <w:t>111.3</w:t>
      </w:r>
      <w:r>
        <w:rPr>
          <w:rFonts w:eastAsia="仿宋_GB2312"/>
          <w:color w:val="auto"/>
          <w:sz w:val="32"/>
          <w:szCs w:val="32"/>
        </w:rPr>
        <w:t>万元，完成预算</w:t>
      </w:r>
      <w:r>
        <w:rPr>
          <w:rFonts w:hint="eastAsia" w:eastAsia="仿宋_GB2312"/>
          <w:color w:val="auto"/>
          <w:sz w:val="32"/>
          <w:szCs w:val="32"/>
        </w:rPr>
        <w:t>93.08</w:t>
      </w:r>
      <w:r>
        <w:rPr>
          <w:rFonts w:eastAsia="仿宋_GB2312"/>
          <w:color w:val="auto"/>
          <w:sz w:val="32"/>
          <w:szCs w:val="32"/>
        </w:rPr>
        <w:t>%。</w:t>
      </w:r>
      <w:r>
        <w:rPr>
          <w:rFonts w:hint="eastAsia" w:eastAsia="仿宋_GB2312"/>
          <w:color w:val="auto"/>
          <w:sz w:val="32"/>
          <w:szCs w:val="32"/>
        </w:rPr>
        <w:t>决算数小于预算数的主要原因是</w:t>
      </w:r>
      <w:r>
        <w:rPr>
          <w:rFonts w:hint="eastAsia" w:eastAsia="仿宋_GB2312"/>
          <w:color w:val="auto"/>
          <w:sz w:val="32"/>
          <w:szCs w:val="32"/>
          <w:lang w:val="en-US" w:eastAsia="zh-CN"/>
        </w:rPr>
        <w:t>人员变动导致购房补贴结余。</w:t>
      </w:r>
    </w:p>
    <w:p>
      <w:pPr>
        <w:spacing w:line="570" w:lineRule="exact"/>
        <w:ind w:firstLine="640" w:firstLineChars="200"/>
        <w:rPr>
          <w:rFonts w:eastAsia="仿宋_GB2312"/>
          <w:color w:val="auto"/>
          <w:sz w:val="32"/>
          <w:szCs w:val="32"/>
        </w:rPr>
      </w:pPr>
      <w:r>
        <w:rPr>
          <w:rFonts w:hint="eastAsia" w:eastAsia="仿宋_GB2312"/>
          <w:color w:val="auto"/>
          <w:sz w:val="32"/>
          <w:szCs w:val="32"/>
        </w:rPr>
        <w:t>16</w:t>
      </w:r>
      <w:r>
        <w:rPr>
          <w:rFonts w:eastAsia="仿宋_GB2312"/>
          <w:color w:val="auto"/>
          <w:sz w:val="32"/>
          <w:szCs w:val="32"/>
        </w:rPr>
        <w:t>.灾害防治及应急管理（类）应急管理事务（款）其他应急管理支出（项）:支出决算为5万元，完成预算100%。</w:t>
      </w:r>
    </w:p>
    <w:p>
      <w:pPr>
        <w:tabs>
          <w:tab w:val="right" w:pos="8306"/>
        </w:tabs>
        <w:spacing w:line="570" w:lineRule="exact"/>
        <w:ind w:firstLine="640"/>
        <w:outlineLvl w:val="1"/>
        <w:rPr>
          <w:rStyle w:val="28"/>
          <w:rFonts w:ascii="Times New Roman" w:hAnsi="Times New Roman" w:cs="Times New Roman"/>
          <w:color w:val="auto"/>
        </w:rPr>
      </w:pPr>
      <w:bookmarkStart w:id="38" w:name="_Toc15396608"/>
      <w:bookmarkStart w:id="39" w:name="_Toc15377214"/>
      <w:r>
        <w:rPr>
          <w:rFonts w:eastAsia="黑体"/>
          <w:color w:val="auto"/>
          <w:sz w:val="32"/>
          <w:szCs w:val="32"/>
        </w:rPr>
        <w:t>六</w:t>
      </w:r>
      <w:r>
        <w:rPr>
          <w:rFonts w:eastAsia="黑体"/>
          <w:b/>
          <w:color w:val="auto"/>
          <w:sz w:val="32"/>
          <w:szCs w:val="32"/>
        </w:rPr>
        <w:t>、一</w:t>
      </w:r>
      <w:r>
        <w:rPr>
          <w:rStyle w:val="28"/>
          <w:rFonts w:ascii="Times New Roman" w:hAnsi="Times New Roman" w:eastAsia="黑体" w:cs="Times New Roman"/>
          <w:b w:val="0"/>
          <w:color w:val="auto"/>
        </w:rPr>
        <w:t>般公共预算财政拨款基本支出决算情况说明</w:t>
      </w:r>
      <w:bookmarkEnd w:id="38"/>
      <w:bookmarkEnd w:id="39"/>
      <w:r>
        <w:rPr>
          <w:rStyle w:val="28"/>
          <w:rFonts w:ascii="Times New Roman" w:hAnsi="Times New Roman" w:eastAsia="黑体" w:cs="Times New Roman"/>
          <w:b w:val="0"/>
          <w:color w:val="auto"/>
        </w:rPr>
        <w:tab/>
      </w:r>
    </w:p>
    <w:p>
      <w:pPr>
        <w:spacing w:line="57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年一般公共预算财政拨款基本支出</w:t>
      </w:r>
      <w:r>
        <w:rPr>
          <w:rFonts w:hint="eastAsia" w:eastAsia="仿宋_GB2312"/>
          <w:color w:val="auto"/>
          <w:sz w:val="32"/>
          <w:szCs w:val="32"/>
        </w:rPr>
        <w:t>4940</w:t>
      </w:r>
      <w:r>
        <w:rPr>
          <w:rFonts w:eastAsia="仿宋_GB2312"/>
          <w:color w:val="auto"/>
          <w:sz w:val="32"/>
          <w:szCs w:val="32"/>
        </w:rPr>
        <w:t>万元，其中：</w:t>
      </w:r>
    </w:p>
    <w:p>
      <w:pPr>
        <w:spacing w:line="570" w:lineRule="exact"/>
        <w:ind w:firstLine="640" w:firstLineChars="200"/>
        <w:rPr>
          <w:rFonts w:eastAsia="仿宋_GB2312"/>
          <w:color w:val="auto"/>
          <w:sz w:val="32"/>
          <w:szCs w:val="32"/>
        </w:rPr>
      </w:pPr>
      <w:r>
        <w:rPr>
          <w:rFonts w:eastAsia="仿宋_GB2312"/>
          <w:color w:val="auto"/>
          <w:sz w:val="32"/>
          <w:szCs w:val="32"/>
        </w:rPr>
        <w:t>人员经费</w:t>
      </w:r>
      <w:r>
        <w:rPr>
          <w:rFonts w:hint="eastAsia" w:eastAsia="仿宋_GB2312"/>
          <w:color w:val="auto"/>
          <w:sz w:val="32"/>
          <w:szCs w:val="32"/>
        </w:rPr>
        <w:t>3999.98</w:t>
      </w:r>
      <w:r>
        <w:rPr>
          <w:rFonts w:eastAsia="仿宋_GB2312"/>
          <w:color w:val="auto"/>
          <w:sz w:val="32"/>
          <w:szCs w:val="32"/>
        </w:rPr>
        <w:t>万元，主要包括：基本工资、津贴补贴、奖金、绩效工资、机关事业单位基本养老保险缴费、职工基本医疗保险缴费、公务员医疗补助缴费、其他社会保障缴费、其他工资福利支出、奖金、住房公积金、对个人和家庭的补助支出等。</w:t>
      </w:r>
    </w:p>
    <w:p>
      <w:pPr>
        <w:spacing w:line="570" w:lineRule="exact"/>
        <w:ind w:firstLine="640" w:firstLineChars="200"/>
        <w:rPr>
          <w:rFonts w:eastAsia="仿宋_GB2312"/>
          <w:color w:val="auto"/>
          <w:sz w:val="32"/>
          <w:szCs w:val="32"/>
        </w:rPr>
      </w:pPr>
      <w:r>
        <w:rPr>
          <w:rFonts w:eastAsia="仿宋_GB2312"/>
          <w:color w:val="auto"/>
          <w:sz w:val="32"/>
          <w:szCs w:val="32"/>
        </w:rPr>
        <w:t>日常公用经费</w:t>
      </w:r>
      <w:r>
        <w:rPr>
          <w:rFonts w:hint="eastAsia" w:eastAsia="仿宋_GB2312"/>
          <w:color w:val="auto"/>
          <w:sz w:val="32"/>
          <w:szCs w:val="32"/>
        </w:rPr>
        <w:t>940.02</w:t>
      </w:r>
      <w:r>
        <w:rPr>
          <w:rFonts w:eastAsia="仿宋_GB2312"/>
          <w:color w:val="auto"/>
          <w:sz w:val="32"/>
          <w:szCs w:val="32"/>
        </w:rPr>
        <w:t>万元，主要包括：办公费、印刷费、手续费、水费、电费、邮电费、物业管理费、差旅费、维修（护）费、租赁费、会议费、培训费、公务接待费、劳务费、工会经费、福利费、公务用车运行维护费、其他交通费、其他商品和服务支出等。</w:t>
      </w:r>
    </w:p>
    <w:p>
      <w:pPr>
        <w:spacing w:line="570" w:lineRule="exact"/>
        <w:ind w:firstLine="640"/>
        <w:outlineLvl w:val="1"/>
        <w:rPr>
          <w:rStyle w:val="28"/>
          <w:rFonts w:ascii="Times New Roman" w:hAnsi="Times New Roman" w:eastAsia="黑体" w:cs="Times New Roman"/>
          <w:b w:val="0"/>
          <w:color w:val="auto"/>
        </w:rPr>
      </w:pPr>
      <w:bookmarkStart w:id="40" w:name="_Toc15377215"/>
      <w:bookmarkStart w:id="41" w:name="_Toc15396609"/>
      <w:r>
        <w:rPr>
          <w:rFonts w:eastAsia="黑体"/>
          <w:color w:val="auto"/>
          <w:sz w:val="32"/>
          <w:szCs w:val="32"/>
        </w:rPr>
        <w:t>七、</w:t>
      </w:r>
      <w:r>
        <w:rPr>
          <w:rStyle w:val="28"/>
          <w:rFonts w:ascii="Times New Roman" w:hAnsi="Times New Roman" w:eastAsia="黑体" w:cs="Times New Roman"/>
          <w:color w:val="auto"/>
        </w:rPr>
        <w:t>“</w:t>
      </w:r>
      <w:r>
        <w:rPr>
          <w:rStyle w:val="28"/>
          <w:rFonts w:ascii="Times New Roman" w:hAnsi="Times New Roman" w:eastAsia="黑体" w:cs="Times New Roman"/>
          <w:b w:val="0"/>
          <w:color w:val="auto"/>
        </w:rPr>
        <w:t>三公”经费财政拨款支出决算情况说明</w:t>
      </w:r>
      <w:bookmarkEnd w:id="40"/>
      <w:bookmarkEnd w:id="41"/>
    </w:p>
    <w:p>
      <w:pPr>
        <w:spacing w:line="570" w:lineRule="exact"/>
        <w:ind w:firstLine="643" w:firstLineChars="200"/>
        <w:outlineLvl w:val="2"/>
        <w:rPr>
          <w:rFonts w:eastAsia="楷体_GB2312"/>
          <w:b/>
          <w:color w:val="auto"/>
          <w:sz w:val="32"/>
          <w:szCs w:val="32"/>
        </w:rPr>
      </w:pPr>
      <w:bookmarkStart w:id="42" w:name="_Toc15377216"/>
      <w:r>
        <w:rPr>
          <w:rFonts w:eastAsia="楷体_GB2312"/>
          <w:b/>
          <w:color w:val="auto"/>
          <w:sz w:val="32"/>
          <w:szCs w:val="32"/>
        </w:rPr>
        <w:t>（一）“三公”经费财政拨款支出决算总体情况说明</w:t>
      </w:r>
      <w:bookmarkEnd w:id="42"/>
    </w:p>
    <w:p>
      <w:pPr>
        <w:spacing w:line="570" w:lineRule="exact"/>
        <w:ind w:firstLine="640" w:firstLineChars="200"/>
        <w:rPr>
          <w:rFonts w:eastAsia="仿宋_GB2312"/>
          <w:color w:val="auto"/>
          <w:spacing w:val="-11"/>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年“三公”经费财政拨款支出决算为</w:t>
      </w:r>
      <w:r>
        <w:rPr>
          <w:rFonts w:hint="eastAsia" w:eastAsia="仿宋_GB2312"/>
          <w:color w:val="auto"/>
          <w:sz w:val="32"/>
          <w:szCs w:val="32"/>
        </w:rPr>
        <w:t>37.53</w:t>
      </w:r>
      <w:r>
        <w:rPr>
          <w:rFonts w:eastAsia="仿宋_GB2312"/>
          <w:color w:val="auto"/>
          <w:sz w:val="32"/>
          <w:szCs w:val="32"/>
        </w:rPr>
        <w:t>万元，完成预算</w:t>
      </w:r>
      <w:r>
        <w:rPr>
          <w:rFonts w:hint="eastAsia" w:eastAsia="仿宋_GB2312"/>
          <w:color w:val="auto"/>
          <w:sz w:val="32"/>
          <w:szCs w:val="32"/>
        </w:rPr>
        <w:t>49.38</w:t>
      </w:r>
      <w:r>
        <w:rPr>
          <w:rFonts w:eastAsia="仿宋_GB2312"/>
          <w:color w:val="auto"/>
          <w:sz w:val="32"/>
          <w:szCs w:val="32"/>
        </w:rPr>
        <w:t>%，决算数小于预算数的主要原因：一是厉行勤俭节约，公务接待费年初预算</w:t>
      </w:r>
      <w:r>
        <w:rPr>
          <w:rFonts w:hint="eastAsia" w:eastAsia="仿宋_GB2312"/>
          <w:color w:val="auto"/>
          <w:sz w:val="32"/>
          <w:szCs w:val="32"/>
        </w:rPr>
        <w:t>3</w:t>
      </w:r>
      <w:r>
        <w:rPr>
          <w:rFonts w:eastAsia="仿宋_GB2312"/>
          <w:color w:val="auto"/>
          <w:sz w:val="32"/>
          <w:szCs w:val="32"/>
        </w:rPr>
        <w:t>万元，实际支出</w:t>
      </w:r>
      <w:r>
        <w:rPr>
          <w:rFonts w:hint="eastAsia" w:eastAsia="仿宋_GB2312"/>
          <w:color w:val="auto"/>
          <w:sz w:val="32"/>
          <w:szCs w:val="32"/>
        </w:rPr>
        <w:t>2.53</w:t>
      </w:r>
      <w:r>
        <w:rPr>
          <w:rFonts w:eastAsia="仿宋_GB2312"/>
          <w:color w:val="auto"/>
          <w:sz w:val="32"/>
          <w:szCs w:val="32"/>
        </w:rPr>
        <w:t>万元；二是因公</w:t>
      </w:r>
      <w:r>
        <w:rPr>
          <w:rFonts w:eastAsia="仿宋_GB2312"/>
          <w:color w:val="auto"/>
          <w:spacing w:val="-11"/>
          <w:sz w:val="32"/>
          <w:szCs w:val="32"/>
        </w:rPr>
        <w:t>出国（境）经费预算</w:t>
      </w:r>
      <w:r>
        <w:rPr>
          <w:rFonts w:hint="eastAsia" w:eastAsia="仿宋_GB2312"/>
          <w:color w:val="auto"/>
          <w:spacing w:val="-11"/>
          <w:sz w:val="32"/>
          <w:szCs w:val="32"/>
        </w:rPr>
        <w:t>38</w:t>
      </w:r>
      <w:r>
        <w:rPr>
          <w:rFonts w:eastAsia="仿宋_GB2312"/>
          <w:color w:val="auto"/>
          <w:spacing w:val="-11"/>
          <w:sz w:val="32"/>
          <w:szCs w:val="32"/>
        </w:rPr>
        <w:t>万元，因新冠疫情影响</w:t>
      </w:r>
      <w:r>
        <w:rPr>
          <w:rFonts w:hint="eastAsia" w:eastAsia="仿宋_GB2312"/>
          <w:color w:val="auto"/>
          <w:spacing w:val="-11"/>
          <w:sz w:val="32"/>
          <w:szCs w:val="32"/>
        </w:rPr>
        <w:t>，</w:t>
      </w:r>
      <w:r>
        <w:rPr>
          <w:rFonts w:eastAsia="仿宋_GB2312"/>
          <w:color w:val="auto"/>
          <w:spacing w:val="-11"/>
          <w:sz w:val="32"/>
          <w:szCs w:val="32"/>
        </w:rPr>
        <w:t>该预算指标被财政收回</w:t>
      </w:r>
      <w:r>
        <w:rPr>
          <w:rFonts w:hint="eastAsia" w:eastAsia="仿宋_GB2312"/>
          <w:color w:val="auto"/>
          <w:spacing w:val="-11"/>
          <w:sz w:val="32"/>
          <w:szCs w:val="32"/>
        </w:rPr>
        <w:t>，</w:t>
      </w:r>
      <w:r>
        <w:rPr>
          <w:rFonts w:eastAsia="仿宋_GB2312"/>
          <w:color w:val="auto"/>
          <w:spacing w:val="-11"/>
          <w:sz w:val="32"/>
          <w:szCs w:val="32"/>
        </w:rPr>
        <w:t>实际支出</w:t>
      </w:r>
      <w:r>
        <w:rPr>
          <w:rFonts w:hint="eastAsia" w:eastAsia="仿宋_GB2312"/>
          <w:color w:val="auto"/>
          <w:spacing w:val="-11"/>
          <w:sz w:val="32"/>
          <w:szCs w:val="32"/>
        </w:rPr>
        <w:t>0</w:t>
      </w:r>
      <w:r>
        <w:rPr>
          <w:rFonts w:eastAsia="仿宋_GB2312"/>
          <w:color w:val="auto"/>
          <w:spacing w:val="-11"/>
          <w:sz w:val="32"/>
          <w:szCs w:val="32"/>
        </w:rPr>
        <w:t>万元。</w:t>
      </w:r>
    </w:p>
    <w:p>
      <w:pPr>
        <w:spacing w:line="570" w:lineRule="exact"/>
        <w:ind w:firstLine="643" w:firstLineChars="200"/>
        <w:outlineLvl w:val="2"/>
        <w:rPr>
          <w:rFonts w:eastAsia="楷体_GB2312"/>
          <w:b/>
          <w:color w:val="auto"/>
          <w:sz w:val="32"/>
          <w:szCs w:val="32"/>
        </w:rPr>
      </w:pPr>
      <w:bookmarkStart w:id="43" w:name="_Toc15377217"/>
      <w:r>
        <w:rPr>
          <w:rFonts w:eastAsia="楷体_GB2312"/>
          <w:b/>
          <w:color w:val="auto"/>
          <w:sz w:val="32"/>
          <w:szCs w:val="32"/>
        </w:rPr>
        <w:t>（二）“三公”经费财政拨款支出决算具体情况说明</w:t>
      </w:r>
      <w:bookmarkEnd w:id="43"/>
    </w:p>
    <w:p>
      <w:pPr>
        <w:spacing w:line="57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年“三公”经费财政拨款支出决算中，因公出国（境）费支出决算</w:t>
      </w:r>
      <w:r>
        <w:rPr>
          <w:rFonts w:hint="eastAsia" w:eastAsia="仿宋_GB2312"/>
          <w:color w:val="auto"/>
          <w:sz w:val="32"/>
          <w:szCs w:val="32"/>
        </w:rPr>
        <w:t>0</w:t>
      </w:r>
      <w:r>
        <w:rPr>
          <w:rFonts w:eastAsia="仿宋_GB2312"/>
          <w:color w:val="auto"/>
          <w:sz w:val="32"/>
          <w:szCs w:val="32"/>
        </w:rPr>
        <w:t>万元，占</w:t>
      </w:r>
      <w:r>
        <w:rPr>
          <w:rFonts w:hint="eastAsia" w:eastAsia="仿宋_GB2312"/>
          <w:color w:val="auto"/>
          <w:sz w:val="32"/>
          <w:szCs w:val="32"/>
        </w:rPr>
        <w:t>0</w:t>
      </w:r>
      <w:r>
        <w:rPr>
          <w:rFonts w:eastAsia="仿宋_GB2312"/>
          <w:color w:val="auto"/>
          <w:sz w:val="32"/>
          <w:szCs w:val="32"/>
        </w:rPr>
        <w:t>%；公务用车购置及运行维护费支出决算</w:t>
      </w:r>
      <w:r>
        <w:rPr>
          <w:rFonts w:hint="eastAsia" w:eastAsia="仿宋_GB2312"/>
          <w:color w:val="auto"/>
          <w:sz w:val="32"/>
          <w:szCs w:val="32"/>
        </w:rPr>
        <w:t>35</w:t>
      </w:r>
      <w:r>
        <w:rPr>
          <w:rFonts w:eastAsia="仿宋_GB2312"/>
          <w:color w:val="auto"/>
          <w:sz w:val="32"/>
          <w:szCs w:val="32"/>
        </w:rPr>
        <w:t>万元，占</w:t>
      </w:r>
      <w:r>
        <w:rPr>
          <w:rFonts w:hint="eastAsia" w:eastAsia="仿宋_GB2312"/>
          <w:color w:val="auto"/>
          <w:sz w:val="32"/>
          <w:szCs w:val="32"/>
        </w:rPr>
        <w:t>93.26</w:t>
      </w:r>
      <w:r>
        <w:rPr>
          <w:rFonts w:eastAsia="仿宋_GB2312"/>
          <w:color w:val="auto"/>
          <w:sz w:val="32"/>
          <w:szCs w:val="32"/>
        </w:rPr>
        <w:t>%；公务接待费支出决算</w:t>
      </w:r>
      <w:r>
        <w:rPr>
          <w:rFonts w:hint="eastAsia" w:eastAsia="仿宋_GB2312"/>
          <w:color w:val="auto"/>
          <w:sz w:val="32"/>
          <w:szCs w:val="32"/>
        </w:rPr>
        <w:t>2.53</w:t>
      </w:r>
      <w:r>
        <w:rPr>
          <w:rFonts w:eastAsia="仿宋_GB2312"/>
          <w:color w:val="auto"/>
          <w:sz w:val="32"/>
          <w:szCs w:val="32"/>
        </w:rPr>
        <w:t>万元，占</w:t>
      </w:r>
      <w:r>
        <w:rPr>
          <w:rFonts w:hint="eastAsia" w:eastAsia="仿宋_GB2312"/>
          <w:color w:val="auto"/>
          <w:sz w:val="32"/>
          <w:szCs w:val="32"/>
        </w:rPr>
        <w:t>6.74</w:t>
      </w:r>
      <w:r>
        <w:rPr>
          <w:rFonts w:eastAsia="仿宋_GB2312"/>
          <w:color w:val="auto"/>
          <w:sz w:val="32"/>
          <w:szCs w:val="32"/>
        </w:rPr>
        <w:t>%。具体情况如下：</w:t>
      </w:r>
    </w:p>
    <w:p>
      <w:pPr>
        <w:spacing w:line="600" w:lineRule="exact"/>
        <w:ind w:firstLine="640" w:firstLineChars="200"/>
        <w:rPr>
          <w:rFonts w:eastAsia="仿宋_GB2312"/>
          <w:color w:val="auto"/>
          <w:sz w:val="32"/>
          <w:szCs w:val="32"/>
        </w:rPr>
      </w:pPr>
      <w:r>
        <w:rPr>
          <w:rFonts w:eastAsia="仿宋_GB2312"/>
          <w:color w:val="auto"/>
          <w:sz w:val="32"/>
          <w:szCs w:val="32"/>
        </w:rPr>
        <w:drawing>
          <wp:anchor distT="0" distB="0" distL="114300" distR="114300" simplePos="0" relativeHeight="251665408" behindDoc="0" locked="0" layoutInCell="1" allowOverlap="1">
            <wp:simplePos x="0" y="0"/>
            <wp:positionH relativeFrom="column">
              <wp:posOffset>55245</wp:posOffset>
            </wp:positionH>
            <wp:positionV relativeFrom="paragraph">
              <wp:posOffset>243205</wp:posOffset>
            </wp:positionV>
            <wp:extent cx="5324475" cy="234823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仿宋_GB2312"/>
          <w:color w:val="auto"/>
          <w:sz w:val="32"/>
          <w:szCs w:val="32"/>
        </w:rPr>
        <w:t>（图7：“三公”经费财政拨款支出结构）（饼状图）</w:t>
      </w:r>
    </w:p>
    <w:p>
      <w:pPr>
        <w:spacing w:line="550" w:lineRule="exact"/>
        <w:ind w:firstLine="640" w:firstLineChars="200"/>
        <w:rPr>
          <w:rFonts w:eastAsia="仿宋_GB2312"/>
          <w:color w:val="auto"/>
          <w:sz w:val="32"/>
          <w:szCs w:val="32"/>
        </w:rPr>
      </w:pPr>
      <w:r>
        <w:rPr>
          <w:rFonts w:eastAsia="仿宋_GB2312"/>
          <w:color w:val="auto"/>
          <w:sz w:val="32"/>
          <w:szCs w:val="32"/>
        </w:rPr>
        <w:t>1.因公出国（境）经费支出</w:t>
      </w:r>
      <w:r>
        <w:rPr>
          <w:rFonts w:hint="eastAsia" w:eastAsia="仿宋_GB2312"/>
          <w:color w:val="auto"/>
          <w:sz w:val="32"/>
          <w:szCs w:val="32"/>
        </w:rPr>
        <w:t>0</w:t>
      </w:r>
      <w:r>
        <w:rPr>
          <w:rFonts w:eastAsia="仿宋_GB2312"/>
          <w:color w:val="auto"/>
          <w:sz w:val="32"/>
          <w:szCs w:val="32"/>
        </w:rPr>
        <w:t>万元，完成预算</w:t>
      </w:r>
      <w:r>
        <w:rPr>
          <w:rFonts w:hint="eastAsia" w:eastAsia="仿宋_GB2312"/>
          <w:color w:val="auto"/>
          <w:sz w:val="32"/>
          <w:szCs w:val="32"/>
        </w:rPr>
        <w:t>0</w:t>
      </w:r>
      <w:r>
        <w:rPr>
          <w:rFonts w:eastAsia="仿宋_GB2312"/>
          <w:color w:val="auto"/>
          <w:sz w:val="32"/>
          <w:szCs w:val="32"/>
        </w:rPr>
        <w:t>%。因受新冠疫情影响</w:t>
      </w:r>
      <w:r>
        <w:rPr>
          <w:rFonts w:hint="eastAsia" w:eastAsia="仿宋_GB2312"/>
          <w:color w:val="auto"/>
          <w:sz w:val="32"/>
          <w:szCs w:val="32"/>
        </w:rPr>
        <w:t>，2020年未开展出国、出访工作任务，财政收回年初预算指标38万元</w:t>
      </w:r>
      <w:r>
        <w:rPr>
          <w:rFonts w:eastAsia="仿宋_GB2312"/>
          <w:color w:val="auto"/>
          <w:sz w:val="32"/>
          <w:szCs w:val="32"/>
        </w:rPr>
        <w:t>。</w:t>
      </w:r>
    </w:p>
    <w:p>
      <w:pPr>
        <w:spacing w:line="550" w:lineRule="exact"/>
        <w:ind w:firstLine="640" w:firstLineChars="200"/>
        <w:rPr>
          <w:rFonts w:eastAsia="仿宋_GB2312"/>
          <w:color w:val="auto"/>
          <w:sz w:val="32"/>
          <w:szCs w:val="32"/>
        </w:rPr>
      </w:pPr>
      <w:r>
        <w:rPr>
          <w:rFonts w:eastAsia="仿宋_GB2312"/>
          <w:color w:val="auto"/>
          <w:sz w:val="32"/>
          <w:szCs w:val="32"/>
        </w:rPr>
        <w:t>2.公务用车购置及运行维护费支出</w:t>
      </w:r>
      <w:r>
        <w:rPr>
          <w:rFonts w:hint="eastAsia" w:eastAsia="仿宋_GB2312"/>
          <w:color w:val="auto"/>
          <w:sz w:val="32"/>
          <w:szCs w:val="32"/>
        </w:rPr>
        <w:t>35</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%。公务用车购置及运行维护费支出决算比201</w:t>
      </w:r>
      <w:r>
        <w:rPr>
          <w:rFonts w:hint="eastAsia" w:eastAsia="仿宋_GB2312"/>
          <w:color w:val="auto"/>
          <w:sz w:val="32"/>
          <w:szCs w:val="32"/>
        </w:rPr>
        <w:t>9</w:t>
      </w:r>
      <w:r>
        <w:rPr>
          <w:rFonts w:eastAsia="仿宋_GB2312"/>
          <w:color w:val="auto"/>
          <w:sz w:val="32"/>
          <w:szCs w:val="32"/>
        </w:rPr>
        <w:t>年</w:t>
      </w:r>
      <w:r>
        <w:rPr>
          <w:rFonts w:hint="eastAsia" w:eastAsia="仿宋_GB2312"/>
          <w:color w:val="auto"/>
          <w:sz w:val="32"/>
          <w:szCs w:val="32"/>
        </w:rPr>
        <w:t>减少4.09</w:t>
      </w:r>
      <w:r>
        <w:rPr>
          <w:rFonts w:eastAsia="仿宋_GB2312"/>
          <w:color w:val="auto"/>
          <w:sz w:val="32"/>
          <w:szCs w:val="32"/>
        </w:rPr>
        <w:t>万元，</w:t>
      </w:r>
      <w:r>
        <w:rPr>
          <w:rFonts w:hint="eastAsia" w:eastAsia="仿宋_GB2312"/>
          <w:color w:val="auto"/>
          <w:sz w:val="32"/>
          <w:szCs w:val="32"/>
        </w:rPr>
        <w:t>下降10.46</w:t>
      </w:r>
      <w:r>
        <w:rPr>
          <w:rFonts w:eastAsia="仿宋_GB2312"/>
          <w:color w:val="auto"/>
          <w:sz w:val="32"/>
          <w:szCs w:val="32"/>
        </w:rPr>
        <w:t>%。主要原因是</w:t>
      </w:r>
      <w:r>
        <w:rPr>
          <w:rFonts w:hint="eastAsia" w:eastAsia="仿宋_GB2312"/>
          <w:color w:val="auto"/>
          <w:sz w:val="32"/>
          <w:szCs w:val="32"/>
        </w:rPr>
        <w:t>本年</w:t>
      </w:r>
      <w:r>
        <w:rPr>
          <w:rFonts w:eastAsia="仿宋_GB2312"/>
          <w:color w:val="auto"/>
          <w:sz w:val="32"/>
          <w:szCs w:val="32"/>
        </w:rPr>
        <w:t>未发生汽车大修开支。</w:t>
      </w:r>
    </w:p>
    <w:p>
      <w:pPr>
        <w:spacing w:line="550" w:lineRule="exact"/>
        <w:ind w:firstLine="640" w:firstLineChars="200"/>
        <w:rPr>
          <w:rFonts w:eastAsia="仿宋_GB2312"/>
          <w:color w:val="auto"/>
          <w:sz w:val="32"/>
          <w:szCs w:val="32"/>
        </w:rPr>
      </w:pPr>
      <w:r>
        <w:rPr>
          <w:rFonts w:eastAsia="仿宋_GB2312"/>
          <w:color w:val="auto"/>
          <w:sz w:val="32"/>
          <w:szCs w:val="32"/>
        </w:rPr>
        <w:t>其中：公务用车购置支出0万元。全年按规定更新购置公务用车0辆，金额0元。截至20</w:t>
      </w:r>
      <w:r>
        <w:rPr>
          <w:rFonts w:hint="eastAsia" w:eastAsia="仿宋_GB2312"/>
          <w:color w:val="auto"/>
          <w:sz w:val="32"/>
          <w:szCs w:val="32"/>
        </w:rPr>
        <w:t>20</w:t>
      </w:r>
      <w:r>
        <w:rPr>
          <w:rFonts w:eastAsia="仿宋_GB2312"/>
          <w:color w:val="auto"/>
          <w:sz w:val="32"/>
          <w:szCs w:val="32"/>
        </w:rPr>
        <w:t>年12月底，单位共有公务用车</w:t>
      </w:r>
      <w:r>
        <w:rPr>
          <w:rFonts w:hint="eastAsia" w:eastAsia="仿宋_GB2312"/>
          <w:color w:val="auto"/>
          <w:sz w:val="32"/>
          <w:szCs w:val="32"/>
        </w:rPr>
        <w:t>9</w:t>
      </w:r>
      <w:r>
        <w:rPr>
          <w:rFonts w:eastAsia="仿宋_GB2312"/>
          <w:color w:val="auto"/>
          <w:sz w:val="32"/>
          <w:szCs w:val="32"/>
        </w:rPr>
        <w:t>辆，其中：主要领导干部用车1辆、机要通信用车1辆、离退休干部用车1辆、应急保障用车</w:t>
      </w:r>
      <w:r>
        <w:rPr>
          <w:rFonts w:hint="eastAsia" w:eastAsia="仿宋_GB2312"/>
          <w:color w:val="auto"/>
          <w:sz w:val="32"/>
          <w:szCs w:val="32"/>
        </w:rPr>
        <w:t>3</w:t>
      </w:r>
      <w:r>
        <w:rPr>
          <w:rFonts w:eastAsia="仿宋_GB2312"/>
          <w:color w:val="auto"/>
          <w:sz w:val="32"/>
          <w:szCs w:val="32"/>
        </w:rPr>
        <w:t>辆、其他用车3辆。</w:t>
      </w:r>
    </w:p>
    <w:p>
      <w:pPr>
        <w:spacing w:line="550" w:lineRule="exact"/>
        <w:ind w:firstLine="640" w:firstLineChars="200"/>
        <w:rPr>
          <w:rFonts w:eastAsia="仿宋_GB2312"/>
          <w:color w:val="auto"/>
          <w:sz w:val="32"/>
          <w:szCs w:val="32"/>
        </w:rPr>
      </w:pPr>
      <w:r>
        <w:rPr>
          <w:rFonts w:eastAsia="仿宋_GB2312"/>
          <w:color w:val="auto"/>
          <w:sz w:val="32"/>
          <w:szCs w:val="32"/>
        </w:rPr>
        <w:t>公务用车运行维护费支出</w:t>
      </w:r>
      <w:r>
        <w:rPr>
          <w:rFonts w:hint="eastAsia" w:eastAsia="仿宋_GB2312"/>
          <w:color w:val="auto"/>
          <w:sz w:val="32"/>
          <w:szCs w:val="32"/>
        </w:rPr>
        <w:t>35</w:t>
      </w:r>
      <w:r>
        <w:rPr>
          <w:rFonts w:eastAsia="仿宋_GB2312"/>
          <w:color w:val="auto"/>
          <w:sz w:val="32"/>
          <w:szCs w:val="32"/>
        </w:rPr>
        <w:t>万元。主要用于保障单位公文交换、省内企业调研工作等所需的公务用车燃料费、维修费、过路过桥费、保险费等支出。</w:t>
      </w:r>
    </w:p>
    <w:p>
      <w:pPr>
        <w:spacing w:line="550" w:lineRule="exact"/>
        <w:ind w:firstLine="640" w:firstLineChars="200"/>
        <w:rPr>
          <w:rFonts w:eastAsia="仿宋_GB2312"/>
          <w:color w:val="auto"/>
          <w:sz w:val="32"/>
          <w:szCs w:val="32"/>
        </w:rPr>
      </w:pPr>
      <w:r>
        <w:rPr>
          <w:rFonts w:eastAsia="仿宋_GB2312"/>
          <w:color w:val="auto"/>
          <w:sz w:val="32"/>
          <w:szCs w:val="32"/>
        </w:rPr>
        <w:t>3.公务接待费支出</w:t>
      </w:r>
      <w:r>
        <w:rPr>
          <w:rFonts w:hint="eastAsia" w:eastAsia="仿宋_GB2312"/>
          <w:color w:val="auto"/>
          <w:sz w:val="32"/>
          <w:szCs w:val="32"/>
        </w:rPr>
        <w:t>2.53</w:t>
      </w:r>
      <w:r>
        <w:rPr>
          <w:rFonts w:eastAsia="仿宋_GB2312"/>
          <w:color w:val="auto"/>
          <w:sz w:val="32"/>
          <w:szCs w:val="32"/>
        </w:rPr>
        <w:t>万元，完成预算</w:t>
      </w:r>
      <w:r>
        <w:rPr>
          <w:rFonts w:hint="eastAsia" w:eastAsia="仿宋_GB2312"/>
          <w:color w:val="auto"/>
          <w:sz w:val="32"/>
          <w:szCs w:val="32"/>
        </w:rPr>
        <w:t>84.33</w:t>
      </w:r>
      <w:r>
        <w:rPr>
          <w:rFonts w:eastAsia="仿宋_GB2312"/>
          <w:color w:val="auto"/>
          <w:sz w:val="32"/>
          <w:szCs w:val="32"/>
        </w:rPr>
        <w:t>%。公务接待费支出决算比201</w:t>
      </w:r>
      <w:r>
        <w:rPr>
          <w:rFonts w:hint="eastAsia" w:eastAsia="仿宋_GB2312"/>
          <w:color w:val="auto"/>
          <w:sz w:val="32"/>
          <w:szCs w:val="32"/>
        </w:rPr>
        <w:t>9</w:t>
      </w:r>
      <w:r>
        <w:rPr>
          <w:rFonts w:eastAsia="仿宋_GB2312"/>
          <w:color w:val="auto"/>
          <w:sz w:val="32"/>
          <w:szCs w:val="32"/>
        </w:rPr>
        <w:t>年</w:t>
      </w:r>
      <w:r>
        <w:rPr>
          <w:rFonts w:hint="eastAsia" w:eastAsia="仿宋_GB2312"/>
          <w:color w:val="auto"/>
          <w:sz w:val="32"/>
          <w:szCs w:val="32"/>
        </w:rPr>
        <w:t>增加1.34</w:t>
      </w:r>
      <w:r>
        <w:rPr>
          <w:rFonts w:eastAsia="仿宋_GB2312"/>
          <w:color w:val="auto"/>
          <w:sz w:val="32"/>
          <w:szCs w:val="32"/>
        </w:rPr>
        <w:t>万元，</w:t>
      </w:r>
      <w:r>
        <w:rPr>
          <w:rFonts w:hint="eastAsia" w:eastAsia="仿宋_GB2312"/>
          <w:color w:val="auto"/>
          <w:sz w:val="32"/>
          <w:szCs w:val="32"/>
        </w:rPr>
        <w:t>增长112.22</w:t>
      </w:r>
      <w:r>
        <w:rPr>
          <w:rFonts w:eastAsia="仿宋_GB2312"/>
          <w:color w:val="auto"/>
          <w:sz w:val="32"/>
          <w:szCs w:val="32"/>
        </w:rPr>
        <w:t>%。主要原因是</w:t>
      </w:r>
      <w:r>
        <w:rPr>
          <w:rFonts w:hint="eastAsia" w:eastAsia="仿宋_GB2312"/>
          <w:color w:val="auto"/>
          <w:sz w:val="32"/>
          <w:szCs w:val="32"/>
        </w:rPr>
        <w:t>2020年除开展接待各省市国资委来川调研考察外，增加中央在川企业，四川省与中央企业合作发展座谈会暨项目签约仪式有关活动公务接待支出</w:t>
      </w:r>
      <w:r>
        <w:rPr>
          <w:rFonts w:eastAsia="仿宋_GB2312"/>
          <w:color w:val="auto"/>
          <w:sz w:val="32"/>
          <w:szCs w:val="32"/>
        </w:rPr>
        <w:t>。其中：</w:t>
      </w:r>
    </w:p>
    <w:p>
      <w:pPr>
        <w:spacing w:line="550" w:lineRule="exact"/>
        <w:ind w:firstLine="640" w:firstLineChars="200"/>
        <w:rPr>
          <w:rFonts w:eastAsia="仿宋_GB2312"/>
          <w:color w:val="auto"/>
          <w:sz w:val="32"/>
          <w:szCs w:val="32"/>
        </w:rPr>
      </w:pPr>
      <w:r>
        <w:rPr>
          <w:rFonts w:eastAsia="仿宋_GB2312"/>
          <w:color w:val="auto"/>
          <w:sz w:val="32"/>
          <w:szCs w:val="32"/>
        </w:rPr>
        <w:t>国内公务接待支出</w:t>
      </w:r>
      <w:r>
        <w:rPr>
          <w:rFonts w:hint="eastAsia" w:eastAsia="仿宋_GB2312"/>
          <w:color w:val="auto"/>
          <w:sz w:val="32"/>
          <w:szCs w:val="32"/>
        </w:rPr>
        <w:t>2.53</w:t>
      </w:r>
      <w:r>
        <w:rPr>
          <w:rFonts w:eastAsia="仿宋_GB2312"/>
          <w:color w:val="auto"/>
          <w:sz w:val="32"/>
          <w:szCs w:val="32"/>
        </w:rPr>
        <w:t>万元，主要用于上级开展各项检查、督导以及各省（市）国资委来我委调研、考察、交流、学习</w:t>
      </w:r>
      <w:r>
        <w:rPr>
          <w:rFonts w:hint="eastAsia" w:eastAsia="仿宋_GB2312"/>
          <w:color w:val="auto"/>
          <w:sz w:val="32"/>
          <w:szCs w:val="32"/>
        </w:rPr>
        <w:t>15</w:t>
      </w:r>
      <w:r>
        <w:rPr>
          <w:rFonts w:eastAsia="仿宋_GB2312"/>
          <w:color w:val="auto"/>
          <w:sz w:val="32"/>
          <w:szCs w:val="32"/>
        </w:rPr>
        <w:t>批次，合计</w:t>
      </w:r>
      <w:r>
        <w:rPr>
          <w:rFonts w:hint="eastAsia" w:eastAsia="仿宋_GB2312"/>
          <w:color w:val="auto"/>
          <w:sz w:val="32"/>
          <w:szCs w:val="32"/>
        </w:rPr>
        <w:t>152</w:t>
      </w:r>
      <w:r>
        <w:rPr>
          <w:rFonts w:eastAsia="仿宋_GB2312"/>
          <w:color w:val="auto"/>
          <w:sz w:val="32"/>
          <w:szCs w:val="32"/>
        </w:rPr>
        <w:t>人次，共计支出</w:t>
      </w:r>
      <w:r>
        <w:rPr>
          <w:rFonts w:hint="eastAsia" w:eastAsia="仿宋_GB2312"/>
          <w:color w:val="auto"/>
          <w:sz w:val="32"/>
          <w:szCs w:val="32"/>
        </w:rPr>
        <w:t>2.53</w:t>
      </w:r>
      <w:r>
        <w:rPr>
          <w:rFonts w:eastAsia="仿宋_GB2312"/>
          <w:color w:val="auto"/>
          <w:sz w:val="32"/>
          <w:szCs w:val="32"/>
        </w:rPr>
        <w:t>万元。具体内容包括：（1）</w:t>
      </w:r>
      <w:r>
        <w:rPr>
          <w:rFonts w:hint="eastAsia" w:eastAsia="仿宋_GB2312"/>
          <w:color w:val="auto"/>
          <w:sz w:val="32"/>
          <w:szCs w:val="32"/>
          <w:lang w:val="en-US" w:eastAsia="zh-CN"/>
        </w:rPr>
        <w:t>迎接四川省财政投资评审中心开展2020年度部门整体支出绩效评价工作组</w:t>
      </w:r>
      <w:r>
        <w:rPr>
          <w:rFonts w:eastAsia="仿宋_GB2312"/>
          <w:color w:val="auto"/>
          <w:sz w:val="32"/>
          <w:szCs w:val="32"/>
        </w:rPr>
        <w:t>，</w:t>
      </w:r>
      <w:r>
        <w:rPr>
          <w:rFonts w:hint="eastAsia" w:eastAsia="仿宋_GB2312"/>
          <w:color w:val="auto"/>
          <w:sz w:val="32"/>
          <w:szCs w:val="32"/>
          <w:lang w:val="en-US" w:eastAsia="zh-CN"/>
        </w:rPr>
        <w:t>食堂工作餐</w:t>
      </w:r>
      <w:r>
        <w:rPr>
          <w:rFonts w:eastAsia="仿宋_GB2312"/>
          <w:color w:val="auto"/>
          <w:sz w:val="32"/>
          <w:szCs w:val="32"/>
        </w:rPr>
        <w:t>费</w:t>
      </w:r>
      <w:r>
        <w:rPr>
          <w:rFonts w:hint="eastAsia" w:eastAsia="仿宋_GB2312"/>
          <w:color w:val="auto"/>
          <w:sz w:val="32"/>
          <w:szCs w:val="32"/>
          <w:lang w:val="en-US" w:eastAsia="zh-CN"/>
        </w:rPr>
        <w:t>720</w:t>
      </w:r>
      <w:r>
        <w:rPr>
          <w:rFonts w:eastAsia="仿宋_GB2312"/>
          <w:color w:val="auto"/>
          <w:sz w:val="32"/>
          <w:szCs w:val="32"/>
        </w:rPr>
        <w:t>元。（2）</w:t>
      </w:r>
      <w:r>
        <w:rPr>
          <w:rFonts w:hint="eastAsia" w:eastAsia="仿宋_GB2312"/>
          <w:color w:val="auto"/>
          <w:sz w:val="32"/>
          <w:szCs w:val="32"/>
          <w:lang w:val="en-US" w:eastAsia="zh-CN"/>
        </w:rPr>
        <w:t>迎接省委巡视办实地调研</w:t>
      </w:r>
      <w:r>
        <w:rPr>
          <w:rFonts w:eastAsia="仿宋_GB2312"/>
          <w:color w:val="auto"/>
          <w:sz w:val="32"/>
          <w:szCs w:val="32"/>
        </w:rPr>
        <w:t>，食堂工作餐费</w:t>
      </w:r>
      <w:r>
        <w:rPr>
          <w:rFonts w:hint="eastAsia" w:eastAsia="仿宋_GB2312"/>
          <w:color w:val="auto"/>
          <w:sz w:val="32"/>
          <w:szCs w:val="32"/>
          <w:lang w:val="en-US" w:eastAsia="zh-CN"/>
        </w:rPr>
        <w:t>1000</w:t>
      </w:r>
      <w:r>
        <w:rPr>
          <w:rFonts w:eastAsia="仿宋_GB2312"/>
          <w:color w:val="auto"/>
          <w:sz w:val="32"/>
          <w:szCs w:val="32"/>
        </w:rPr>
        <w:t>元。（3）</w:t>
      </w:r>
      <w:r>
        <w:rPr>
          <w:rFonts w:hint="eastAsia" w:eastAsia="仿宋_GB2312"/>
          <w:color w:val="auto"/>
          <w:sz w:val="32"/>
          <w:szCs w:val="32"/>
          <w:lang w:val="en-US" w:eastAsia="zh-CN"/>
        </w:rPr>
        <w:t>接待资阳监委来驻委纪检监察组沟通案件情况</w:t>
      </w:r>
      <w:r>
        <w:rPr>
          <w:rFonts w:eastAsia="仿宋_GB2312"/>
          <w:color w:val="auto"/>
          <w:sz w:val="32"/>
          <w:szCs w:val="32"/>
        </w:rPr>
        <w:t>，食堂工作餐费</w:t>
      </w:r>
      <w:r>
        <w:rPr>
          <w:rFonts w:hint="eastAsia" w:eastAsia="仿宋_GB2312"/>
          <w:color w:val="auto"/>
          <w:sz w:val="32"/>
          <w:szCs w:val="32"/>
          <w:lang w:val="en-US" w:eastAsia="zh-CN"/>
        </w:rPr>
        <w:t>500</w:t>
      </w:r>
      <w:r>
        <w:rPr>
          <w:rFonts w:eastAsia="仿宋_GB2312"/>
          <w:color w:val="auto"/>
          <w:sz w:val="32"/>
          <w:szCs w:val="32"/>
        </w:rPr>
        <w:t>元。（4）</w:t>
      </w:r>
      <w:r>
        <w:rPr>
          <w:rFonts w:hint="eastAsia" w:eastAsia="仿宋_GB2312"/>
          <w:color w:val="auto"/>
          <w:sz w:val="32"/>
          <w:szCs w:val="32"/>
          <w:lang w:val="en-US" w:eastAsia="zh-CN"/>
        </w:rPr>
        <w:t>接待贵州纪委监委派驻第二十四纪检监察组来委开展工作咨询</w:t>
      </w:r>
      <w:r>
        <w:rPr>
          <w:rFonts w:eastAsia="仿宋_GB2312"/>
          <w:color w:val="auto"/>
          <w:sz w:val="32"/>
          <w:szCs w:val="32"/>
        </w:rPr>
        <w:t>，食堂工作餐费</w:t>
      </w:r>
      <w:r>
        <w:rPr>
          <w:rFonts w:hint="eastAsia" w:eastAsia="仿宋_GB2312"/>
          <w:color w:val="auto"/>
          <w:sz w:val="32"/>
          <w:szCs w:val="32"/>
          <w:lang w:val="en-US" w:eastAsia="zh-CN"/>
        </w:rPr>
        <w:t>380</w:t>
      </w:r>
      <w:r>
        <w:rPr>
          <w:rFonts w:eastAsia="仿宋_GB2312"/>
          <w:color w:val="auto"/>
          <w:sz w:val="32"/>
          <w:szCs w:val="32"/>
        </w:rPr>
        <w:t>元。（5）</w:t>
      </w:r>
      <w:r>
        <w:rPr>
          <w:rFonts w:hint="eastAsia" w:eastAsia="仿宋_GB2312"/>
          <w:color w:val="auto"/>
          <w:sz w:val="32"/>
          <w:szCs w:val="32"/>
          <w:lang w:val="en-US" w:eastAsia="zh-CN"/>
        </w:rPr>
        <w:t>迎接山东省国资委到我委开展调研</w:t>
      </w:r>
      <w:r>
        <w:rPr>
          <w:rFonts w:eastAsia="仿宋_GB2312"/>
          <w:color w:val="auto"/>
          <w:sz w:val="32"/>
          <w:szCs w:val="32"/>
        </w:rPr>
        <w:t>，食堂工作餐费</w:t>
      </w:r>
      <w:r>
        <w:rPr>
          <w:rFonts w:hint="eastAsia" w:eastAsia="仿宋_GB2312"/>
          <w:color w:val="auto"/>
          <w:sz w:val="32"/>
          <w:szCs w:val="32"/>
          <w:lang w:val="en-US" w:eastAsia="zh-CN"/>
        </w:rPr>
        <w:t>775</w:t>
      </w:r>
      <w:r>
        <w:rPr>
          <w:rFonts w:eastAsia="仿宋_GB2312"/>
          <w:color w:val="auto"/>
          <w:sz w:val="32"/>
          <w:szCs w:val="32"/>
        </w:rPr>
        <w:t>元。（6）</w:t>
      </w:r>
      <w:r>
        <w:rPr>
          <w:rFonts w:hint="eastAsia" w:eastAsia="仿宋_GB2312"/>
          <w:color w:val="auto"/>
          <w:sz w:val="32"/>
          <w:szCs w:val="32"/>
          <w:lang w:val="en-US" w:eastAsia="zh-CN"/>
        </w:rPr>
        <w:t>迎接深交所领导来委调研</w:t>
      </w:r>
      <w:r>
        <w:rPr>
          <w:rFonts w:eastAsia="仿宋_GB2312"/>
          <w:color w:val="auto"/>
          <w:sz w:val="32"/>
          <w:szCs w:val="32"/>
        </w:rPr>
        <w:t>，</w:t>
      </w:r>
      <w:r>
        <w:rPr>
          <w:rFonts w:hint="eastAsia" w:eastAsia="仿宋_GB2312"/>
          <w:color w:val="auto"/>
          <w:sz w:val="32"/>
          <w:szCs w:val="32"/>
          <w:lang w:val="en-US" w:eastAsia="zh-CN"/>
        </w:rPr>
        <w:t>接待</w:t>
      </w:r>
      <w:r>
        <w:rPr>
          <w:rFonts w:eastAsia="仿宋_GB2312"/>
          <w:color w:val="auto"/>
          <w:sz w:val="32"/>
          <w:szCs w:val="32"/>
        </w:rPr>
        <w:t>工作餐费</w:t>
      </w:r>
      <w:r>
        <w:rPr>
          <w:rFonts w:hint="eastAsia" w:eastAsia="仿宋_GB2312"/>
          <w:color w:val="auto"/>
          <w:sz w:val="32"/>
          <w:szCs w:val="32"/>
          <w:lang w:val="en-US" w:eastAsia="zh-CN"/>
        </w:rPr>
        <w:t>1350</w:t>
      </w:r>
      <w:r>
        <w:rPr>
          <w:rFonts w:eastAsia="仿宋_GB2312"/>
          <w:color w:val="auto"/>
          <w:sz w:val="32"/>
          <w:szCs w:val="32"/>
        </w:rPr>
        <w:t>元。（7）迎接</w:t>
      </w:r>
      <w:r>
        <w:rPr>
          <w:rFonts w:hint="eastAsia" w:eastAsia="仿宋_GB2312"/>
          <w:color w:val="auto"/>
          <w:sz w:val="32"/>
          <w:szCs w:val="32"/>
          <w:lang w:val="en-US" w:eastAsia="zh-CN"/>
        </w:rPr>
        <w:t>国务院放管服改革协调小组</w:t>
      </w:r>
      <w:r>
        <w:rPr>
          <w:rFonts w:eastAsia="仿宋_GB2312"/>
          <w:color w:val="auto"/>
          <w:sz w:val="32"/>
          <w:szCs w:val="32"/>
        </w:rPr>
        <w:t>来我委调研，</w:t>
      </w:r>
      <w:r>
        <w:rPr>
          <w:rFonts w:hint="eastAsia" w:eastAsia="仿宋_GB2312"/>
          <w:color w:val="auto"/>
          <w:sz w:val="32"/>
          <w:szCs w:val="32"/>
          <w:lang w:val="en-US" w:eastAsia="zh-CN"/>
        </w:rPr>
        <w:t>接待</w:t>
      </w:r>
      <w:r>
        <w:rPr>
          <w:rFonts w:eastAsia="仿宋_GB2312"/>
          <w:color w:val="auto"/>
          <w:sz w:val="32"/>
          <w:szCs w:val="32"/>
        </w:rPr>
        <w:t>工作餐费</w:t>
      </w:r>
      <w:r>
        <w:rPr>
          <w:rFonts w:hint="eastAsia" w:eastAsia="仿宋_GB2312"/>
          <w:color w:val="auto"/>
          <w:sz w:val="32"/>
          <w:szCs w:val="32"/>
          <w:lang w:val="en-US" w:eastAsia="zh-CN"/>
        </w:rPr>
        <w:t>1350</w:t>
      </w:r>
      <w:r>
        <w:rPr>
          <w:rFonts w:eastAsia="仿宋_GB2312"/>
          <w:color w:val="auto"/>
          <w:sz w:val="32"/>
          <w:szCs w:val="32"/>
        </w:rPr>
        <w:t>元。（8）迎接</w:t>
      </w:r>
      <w:r>
        <w:rPr>
          <w:rFonts w:hint="eastAsia" w:eastAsia="仿宋_GB2312"/>
          <w:color w:val="auto"/>
          <w:sz w:val="32"/>
          <w:szCs w:val="32"/>
          <w:lang w:val="en-US" w:eastAsia="zh-CN"/>
        </w:rPr>
        <w:t>国务院国资委研究中心来我委调研</w:t>
      </w:r>
      <w:r>
        <w:rPr>
          <w:rFonts w:eastAsia="仿宋_GB2312"/>
          <w:color w:val="auto"/>
          <w:sz w:val="32"/>
          <w:szCs w:val="32"/>
        </w:rPr>
        <w:t>，食堂工作餐费</w:t>
      </w:r>
      <w:r>
        <w:rPr>
          <w:rFonts w:hint="eastAsia" w:eastAsia="仿宋_GB2312"/>
          <w:color w:val="auto"/>
          <w:sz w:val="32"/>
          <w:szCs w:val="32"/>
          <w:lang w:val="en-US" w:eastAsia="zh-CN"/>
        </w:rPr>
        <w:t>850</w:t>
      </w:r>
      <w:r>
        <w:rPr>
          <w:rFonts w:eastAsia="仿宋_GB2312"/>
          <w:color w:val="auto"/>
          <w:sz w:val="32"/>
          <w:szCs w:val="32"/>
        </w:rPr>
        <w:t>元。（9）</w:t>
      </w:r>
      <w:r>
        <w:rPr>
          <w:rFonts w:hint="eastAsia" w:eastAsia="仿宋_GB2312"/>
          <w:color w:val="auto"/>
          <w:sz w:val="32"/>
          <w:szCs w:val="32"/>
          <w:lang w:val="en-US" w:eastAsia="zh-CN"/>
        </w:rPr>
        <w:t>开展“十三五”规划实施评估暨“十四五”发展规划研讨会</w:t>
      </w:r>
      <w:r>
        <w:rPr>
          <w:rFonts w:eastAsia="仿宋_GB2312"/>
          <w:color w:val="auto"/>
          <w:sz w:val="32"/>
          <w:szCs w:val="32"/>
        </w:rPr>
        <w:t>，食堂工作餐费</w:t>
      </w:r>
      <w:r>
        <w:rPr>
          <w:rFonts w:hint="eastAsia" w:eastAsia="仿宋_GB2312"/>
          <w:color w:val="auto"/>
          <w:sz w:val="32"/>
          <w:szCs w:val="32"/>
          <w:lang w:val="en-US" w:eastAsia="zh-CN"/>
        </w:rPr>
        <w:t>850</w:t>
      </w:r>
      <w:r>
        <w:rPr>
          <w:rFonts w:eastAsia="仿宋_GB2312"/>
          <w:color w:val="auto"/>
          <w:sz w:val="32"/>
          <w:szCs w:val="32"/>
        </w:rPr>
        <w:t>元。（10）</w:t>
      </w:r>
      <w:r>
        <w:rPr>
          <w:rFonts w:hint="eastAsia" w:eastAsia="仿宋_GB2312"/>
          <w:color w:val="auto"/>
          <w:sz w:val="32"/>
          <w:szCs w:val="32"/>
          <w:lang w:val="en-US" w:eastAsia="zh-CN"/>
        </w:rPr>
        <w:t>接待长江养老保险股份有限公司来委交流工作</w:t>
      </w:r>
      <w:r>
        <w:rPr>
          <w:rFonts w:eastAsia="仿宋_GB2312"/>
          <w:color w:val="auto"/>
          <w:sz w:val="32"/>
          <w:szCs w:val="32"/>
        </w:rPr>
        <w:t>，食堂工作餐费8</w:t>
      </w:r>
      <w:r>
        <w:rPr>
          <w:rFonts w:hint="eastAsia" w:eastAsia="仿宋_GB2312"/>
          <w:color w:val="auto"/>
          <w:sz w:val="32"/>
          <w:szCs w:val="32"/>
          <w:lang w:val="en-US" w:eastAsia="zh-CN"/>
        </w:rPr>
        <w:t>0</w:t>
      </w:r>
      <w:r>
        <w:rPr>
          <w:rFonts w:eastAsia="仿宋_GB2312"/>
          <w:color w:val="auto"/>
          <w:sz w:val="32"/>
          <w:szCs w:val="32"/>
        </w:rPr>
        <w:t>0元。（11）迎接</w:t>
      </w:r>
      <w:r>
        <w:rPr>
          <w:rFonts w:hint="eastAsia" w:eastAsia="仿宋_GB2312"/>
          <w:color w:val="auto"/>
          <w:sz w:val="32"/>
          <w:szCs w:val="32"/>
          <w:lang w:val="en-US" w:eastAsia="zh-CN"/>
        </w:rPr>
        <w:t>浙江</w:t>
      </w:r>
      <w:r>
        <w:rPr>
          <w:rFonts w:eastAsia="仿宋_GB2312"/>
          <w:color w:val="auto"/>
          <w:sz w:val="32"/>
          <w:szCs w:val="32"/>
        </w:rPr>
        <w:t>省国资委赴我委考察</w:t>
      </w:r>
      <w:r>
        <w:rPr>
          <w:rFonts w:hint="eastAsia" w:eastAsia="仿宋_GB2312"/>
          <w:color w:val="auto"/>
          <w:sz w:val="32"/>
          <w:szCs w:val="32"/>
          <w:lang w:val="en-US" w:eastAsia="zh-CN"/>
        </w:rPr>
        <w:t>调研</w:t>
      </w:r>
      <w:r>
        <w:rPr>
          <w:rFonts w:eastAsia="仿宋_GB2312"/>
          <w:color w:val="auto"/>
          <w:sz w:val="32"/>
          <w:szCs w:val="32"/>
        </w:rPr>
        <w:t>，食堂工作餐费</w:t>
      </w:r>
      <w:r>
        <w:rPr>
          <w:rFonts w:hint="eastAsia" w:eastAsia="仿宋_GB2312"/>
          <w:color w:val="auto"/>
          <w:sz w:val="32"/>
          <w:szCs w:val="32"/>
          <w:lang w:val="en-US" w:eastAsia="zh-CN"/>
        </w:rPr>
        <w:t>23</w:t>
      </w:r>
      <w:r>
        <w:rPr>
          <w:rFonts w:eastAsia="仿宋_GB2312"/>
          <w:color w:val="auto"/>
          <w:sz w:val="32"/>
          <w:szCs w:val="32"/>
        </w:rPr>
        <w:t>50元。（1</w:t>
      </w:r>
      <w:r>
        <w:rPr>
          <w:rFonts w:hint="eastAsia" w:eastAsia="仿宋_GB2312"/>
          <w:color w:val="auto"/>
          <w:sz w:val="32"/>
          <w:szCs w:val="32"/>
          <w:lang w:val="en-US" w:eastAsia="zh-CN"/>
        </w:rPr>
        <w:t>2</w:t>
      </w:r>
      <w:r>
        <w:rPr>
          <w:rFonts w:eastAsia="仿宋_GB2312"/>
          <w:color w:val="auto"/>
          <w:sz w:val="32"/>
          <w:szCs w:val="32"/>
        </w:rPr>
        <w:t>）迎接</w:t>
      </w:r>
      <w:r>
        <w:rPr>
          <w:rFonts w:hint="eastAsia" w:eastAsia="仿宋_GB2312"/>
          <w:color w:val="auto"/>
          <w:sz w:val="32"/>
          <w:szCs w:val="32"/>
          <w:lang w:val="en-US" w:eastAsia="zh-CN"/>
        </w:rPr>
        <w:t>山东</w:t>
      </w:r>
      <w:r>
        <w:rPr>
          <w:rFonts w:eastAsia="仿宋_GB2312"/>
          <w:color w:val="auto"/>
          <w:sz w:val="32"/>
          <w:szCs w:val="32"/>
        </w:rPr>
        <w:t>省国资委赴我委考察</w:t>
      </w:r>
      <w:r>
        <w:rPr>
          <w:rFonts w:hint="eastAsia" w:eastAsia="仿宋_GB2312"/>
          <w:color w:val="auto"/>
          <w:sz w:val="32"/>
          <w:szCs w:val="32"/>
          <w:lang w:val="en-US" w:eastAsia="zh-CN"/>
        </w:rPr>
        <w:t>调研</w:t>
      </w:r>
      <w:r>
        <w:rPr>
          <w:rFonts w:eastAsia="仿宋_GB2312"/>
          <w:color w:val="auto"/>
          <w:sz w:val="32"/>
          <w:szCs w:val="32"/>
        </w:rPr>
        <w:t>，食堂工作餐费</w:t>
      </w:r>
      <w:r>
        <w:rPr>
          <w:rFonts w:hint="eastAsia" w:eastAsia="仿宋_GB2312"/>
          <w:color w:val="auto"/>
          <w:sz w:val="32"/>
          <w:szCs w:val="32"/>
          <w:lang w:val="en-US" w:eastAsia="zh-CN"/>
        </w:rPr>
        <w:t>5</w:t>
      </w:r>
      <w:r>
        <w:rPr>
          <w:rFonts w:eastAsia="仿宋_GB2312"/>
          <w:color w:val="auto"/>
          <w:sz w:val="32"/>
          <w:szCs w:val="32"/>
        </w:rPr>
        <w:t>50元。（1</w:t>
      </w:r>
      <w:r>
        <w:rPr>
          <w:rFonts w:hint="eastAsia" w:eastAsia="仿宋_GB2312"/>
          <w:color w:val="auto"/>
          <w:sz w:val="32"/>
          <w:szCs w:val="32"/>
          <w:lang w:val="en-US" w:eastAsia="zh-CN"/>
        </w:rPr>
        <w:t>3</w:t>
      </w:r>
      <w:r>
        <w:rPr>
          <w:rFonts w:eastAsia="仿宋_GB2312"/>
          <w:color w:val="auto"/>
          <w:sz w:val="32"/>
          <w:szCs w:val="32"/>
        </w:rPr>
        <w:t>）迎接</w:t>
      </w:r>
      <w:r>
        <w:rPr>
          <w:rFonts w:hint="eastAsia" w:eastAsia="仿宋_GB2312"/>
          <w:color w:val="auto"/>
          <w:sz w:val="32"/>
          <w:szCs w:val="32"/>
          <w:lang w:val="en-US" w:eastAsia="zh-CN"/>
        </w:rPr>
        <w:t>国务院国有企业改革领导小组一行来委检查指导</w:t>
      </w:r>
      <w:r>
        <w:rPr>
          <w:rFonts w:eastAsia="仿宋_GB2312"/>
          <w:color w:val="auto"/>
          <w:sz w:val="32"/>
          <w:szCs w:val="32"/>
        </w:rPr>
        <w:t>，工作餐费</w:t>
      </w:r>
      <w:r>
        <w:rPr>
          <w:rFonts w:hint="eastAsia" w:eastAsia="仿宋_GB2312"/>
          <w:color w:val="auto"/>
          <w:sz w:val="32"/>
          <w:szCs w:val="32"/>
          <w:lang w:val="en-US" w:eastAsia="zh-CN"/>
        </w:rPr>
        <w:t>2940</w:t>
      </w:r>
      <w:r>
        <w:rPr>
          <w:rFonts w:eastAsia="仿宋_GB2312"/>
          <w:color w:val="auto"/>
          <w:sz w:val="32"/>
          <w:szCs w:val="32"/>
        </w:rPr>
        <w:t>元。（1</w:t>
      </w:r>
      <w:r>
        <w:rPr>
          <w:rFonts w:hint="eastAsia" w:eastAsia="仿宋_GB2312"/>
          <w:color w:val="auto"/>
          <w:sz w:val="32"/>
          <w:szCs w:val="32"/>
          <w:lang w:val="en-US" w:eastAsia="zh-CN"/>
        </w:rPr>
        <w:t>4</w:t>
      </w:r>
      <w:r>
        <w:rPr>
          <w:rFonts w:eastAsia="仿宋_GB2312"/>
          <w:color w:val="auto"/>
          <w:sz w:val="32"/>
          <w:szCs w:val="32"/>
        </w:rPr>
        <w:t>）迎接</w:t>
      </w:r>
      <w:r>
        <w:rPr>
          <w:rFonts w:hint="eastAsia" w:eastAsia="仿宋_GB2312"/>
          <w:color w:val="auto"/>
          <w:sz w:val="32"/>
          <w:szCs w:val="32"/>
          <w:lang w:val="en-US" w:eastAsia="zh-CN"/>
        </w:rPr>
        <w:t>国务院国资委一行参加四川省与央企合作发展座谈会</w:t>
      </w:r>
      <w:r>
        <w:rPr>
          <w:rFonts w:eastAsia="仿宋_GB2312"/>
          <w:color w:val="auto"/>
          <w:sz w:val="32"/>
          <w:szCs w:val="32"/>
        </w:rPr>
        <w:t>，工作餐费</w:t>
      </w:r>
      <w:r>
        <w:rPr>
          <w:rFonts w:hint="eastAsia" w:eastAsia="仿宋_GB2312"/>
          <w:color w:val="auto"/>
          <w:sz w:val="32"/>
          <w:szCs w:val="32"/>
          <w:lang w:val="en-US" w:eastAsia="zh-CN"/>
        </w:rPr>
        <w:t>5120</w:t>
      </w:r>
      <w:r>
        <w:rPr>
          <w:rFonts w:eastAsia="仿宋_GB2312"/>
          <w:color w:val="auto"/>
          <w:sz w:val="32"/>
          <w:szCs w:val="32"/>
        </w:rPr>
        <w:t>元。（1</w:t>
      </w:r>
      <w:r>
        <w:rPr>
          <w:rFonts w:hint="eastAsia" w:eastAsia="仿宋_GB2312"/>
          <w:color w:val="auto"/>
          <w:sz w:val="32"/>
          <w:szCs w:val="32"/>
          <w:lang w:val="en-US" w:eastAsia="zh-CN"/>
        </w:rPr>
        <w:t>5</w:t>
      </w:r>
      <w:r>
        <w:rPr>
          <w:rFonts w:eastAsia="仿宋_GB2312"/>
          <w:color w:val="auto"/>
          <w:sz w:val="32"/>
          <w:szCs w:val="32"/>
        </w:rPr>
        <w:t>）迎接</w:t>
      </w:r>
      <w:r>
        <w:rPr>
          <w:rFonts w:hint="eastAsia" w:eastAsia="仿宋_GB2312"/>
          <w:color w:val="auto"/>
          <w:sz w:val="32"/>
          <w:szCs w:val="32"/>
          <w:lang w:val="en-US" w:eastAsia="zh-CN"/>
        </w:rPr>
        <w:t>国务院国资委一行来委检查指导工作</w:t>
      </w:r>
      <w:r>
        <w:rPr>
          <w:rFonts w:eastAsia="仿宋_GB2312"/>
          <w:color w:val="auto"/>
          <w:sz w:val="32"/>
          <w:szCs w:val="32"/>
        </w:rPr>
        <w:t>，工作餐费</w:t>
      </w:r>
      <w:r>
        <w:rPr>
          <w:rFonts w:hint="eastAsia" w:eastAsia="仿宋_GB2312"/>
          <w:color w:val="auto"/>
          <w:sz w:val="32"/>
          <w:szCs w:val="32"/>
          <w:lang w:val="en-US" w:eastAsia="zh-CN"/>
        </w:rPr>
        <w:t>5740</w:t>
      </w:r>
      <w:r>
        <w:rPr>
          <w:rFonts w:eastAsia="仿宋_GB2312"/>
          <w:color w:val="auto"/>
          <w:sz w:val="32"/>
          <w:szCs w:val="32"/>
        </w:rPr>
        <w:t>元。</w:t>
      </w:r>
    </w:p>
    <w:p>
      <w:pPr>
        <w:spacing w:line="550" w:lineRule="exact"/>
        <w:ind w:firstLine="640" w:firstLineChars="200"/>
        <w:rPr>
          <w:rFonts w:eastAsia="仿宋_GB2312"/>
          <w:color w:val="auto"/>
          <w:sz w:val="32"/>
          <w:szCs w:val="32"/>
        </w:rPr>
      </w:pPr>
      <w:r>
        <w:rPr>
          <w:rFonts w:eastAsia="仿宋_GB2312"/>
          <w:color w:val="auto"/>
          <w:sz w:val="32"/>
          <w:szCs w:val="32"/>
        </w:rPr>
        <w:t>外事接待支出0万元，外事接待0批次，0人，共计支出0万元。</w:t>
      </w:r>
    </w:p>
    <w:p>
      <w:pPr>
        <w:spacing w:line="550" w:lineRule="exact"/>
        <w:ind w:firstLine="640"/>
        <w:outlineLvl w:val="1"/>
        <w:rPr>
          <w:rStyle w:val="28"/>
          <w:rFonts w:ascii="Times New Roman" w:hAnsi="Times New Roman" w:eastAsia="黑体" w:cs="Times New Roman"/>
          <w:color w:val="auto"/>
        </w:rPr>
      </w:pPr>
      <w:bookmarkStart w:id="44" w:name="_Toc15396610"/>
      <w:bookmarkStart w:id="45" w:name="_Toc15377218"/>
      <w:r>
        <w:rPr>
          <w:rFonts w:eastAsia="黑体"/>
          <w:color w:val="auto"/>
          <w:sz w:val="32"/>
          <w:szCs w:val="32"/>
        </w:rPr>
        <w:t>八、</w:t>
      </w:r>
      <w:r>
        <w:rPr>
          <w:rStyle w:val="28"/>
          <w:rFonts w:ascii="Times New Roman" w:hAnsi="Times New Roman" w:eastAsia="黑体" w:cs="Times New Roman"/>
          <w:b w:val="0"/>
          <w:color w:val="auto"/>
        </w:rPr>
        <w:t>政府性基金预算支出决算情况说明</w:t>
      </w:r>
      <w:bookmarkEnd w:id="44"/>
      <w:bookmarkEnd w:id="45"/>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年政府性基金预算拨款支出0万元。</w:t>
      </w:r>
    </w:p>
    <w:p>
      <w:pPr>
        <w:numPr>
          <w:ilvl w:val="0"/>
          <w:numId w:val="1"/>
        </w:numPr>
        <w:spacing w:line="550" w:lineRule="exact"/>
        <w:ind w:firstLine="640"/>
        <w:outlineLvl w:val="1"/>
        <w:rPr>
          <w:rStyle w:val="28"/>
          <w:rFonts w:ascii="Times New Roman" w:hAnsi="Times New Roman" w:eastAsia="黑体" w:cs="Times New Roman"/>
          <w:b w:val="0"/>
          <w:color w:val="auto"/>
        </w:rPr>
      </w:pPr>
      <w:bookmarkStart w:id="46" w:name="_Toc15377219"/>
      <w:bookmarkStart w:id="47" w:name="_Toc15396611"/>
      <w:r>
        <w:rPr>
          <w:rStyle w:val="28"/>
          <w:rFonts w:ascii="Times New Roman" w:hAnsi="Times New Roman" w:eastAsia="黑体" w:cs="Times New Roman"/>
          <w:b w:val="0"/>
          <w:color w:val="auto"/>
        </w:rPr>
        <w:t>国有资本经营预算支出决算情况说明</w:t>
      </w:r>
      <w:bookmarkEnd w:id="46"/>
      <w:bookmarkEnd w:id="47"/>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年国有资本经营预算拨款支出0万元。</w:t>
      </w:r>
    </w:p>
    <w:p>
      <w:pPr>
        <w:spacing w:line="550" w:lineRule="exact"/>
        <w:ind w:firstLine="640" w:firstLineChars="200"/>
        <w:outlineLvl w:val="1"/>
        <w:rPr>
          <w:rStyle w:val="28"/>
          <w:rFonts w:ascii="Times New Roman" w:hAnsi="Times New Roman" w:eastAsia="黑体" w:cs="Times New Roman"/>
          <w:color w:val="auto"/>
        </w:rPr>
      </w:pPr>
      <w:bookmarkStart w:id="48" w:name="_Toc15396612"/>
      <w:bookmarkStart w:id="49" w:name="_Toc15377221"/>
      <w:r>
        <w:rPr>
          <w:rFonts w:eastAsia="黑体"/>
          <w:color w:val="auto"/>
          <w:sz w:val="32"/>
          <w:szCs w:val="32"/>
        </w:rPr>
        <w:t>十</w:t>
      </w:r>
      <w:r>
        <w:rPr>
          <w:rStyle w:val="28"/>
          <w:rFonts w:ascii="Times New Roman" w:hAnsi="Times New Roman" w:eastAsia="黑体" w:cs="Times New Roman"/>
          <w:color w:val="auto"/>
        </w:rPr>
        <w:t>、</w:t>
      </w:r>
      <w:r>
        <w:rPr>
          <w:rStyle w:val="28"/>
          <w:rFonts w:ascii="Times New Roman" w:hAnsi="Times New Roman" w:eastAsia="黑体" w:cs="Times New Roman"/>
          <w:b w:val="0"/>
          <w:color w:val="auto"/>
        </w:rPr>
        <w:t>其他重要事项的情况说明</w:t>
      </w:r>
      <w:bookmarkEnd w:id="48"/>
      <w:bookmarkEnd w:id="49"/>
    </w:p>
    <w:p>
      <w:pPr>
        <w:spacing w:line="550" w:lineRule="exact"/>
        <w:ind w:firstLine="643" w:firstLineChars="200"/>
        <w:outlineLvl w:val="2"/>
        <w:rPr>
          <w:rFonts w:eastAsia="楷体_GB2312"/>
          <w:b/>
          <w:color w:val="auto"/>
          <w:sz w:val="32"/>
          <w:szCs w:val="32"/>
        </w:rPr>
      </w:pPr>
      <w:bookmarkStart w:id="50" w:name="_Toc15377222"/>
      <w:r>
        <w:rPr>
          <w:rFonts w:eastAsia="楷体_GB2312"/>
          <w:b/>
          <w:color w:val="auto"/>
          <w:sz w:val="32"/>
          <w:szCs w:val="32"/>
        </w:rPr>
        <w:t>（一）机关运行经费支出情况</w:t>
      </w:r>
      <w:bookmarkEnd w:id="50"/>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年，省国资委机关机关运行经费支出</w:t>
      </w:r>
      <w:r>
        <w:rPr>
          <w:rFonts w:hint="eastAsia" w:eastAsia="仿宋_GB2312"/>
          <w:color w:val="auto"/>
          <w:sz w:val="32"/>
          <w:szCs w:val="32"/>
        </w:rPr>
        <w:t>940.02</w:t>
      </w:r>
      <w:r>
        <w:rPr>
          <w:rFonts w:eastAsia="仿宋_GB2312"/>
          <w:color w:val="auto"/>
          <w:sz w:val="32"/>
          <w:szCs w:val="32"/>
        </w:rPr>
        <w:t>万元，比20</w:t>
      </w:r>
      <w:r>
        <w:rPr>
          <w:rFonts w:hint="eastAsia" w:eastAsia="仿宋_GB2312"/>
          <w:color w:val="auto"/>
          <w:sz w:val="32"/>
          <w:szCs w:val="32"/>
        </w:rPr>
        <w:t>19</w:t>
      </w:r>
      <w:r>
        <w:rPr>
          <w:rFonts w:eastAsia="仿宋_GB2312"/>
          <w:color w:val="auto"/>
          <w:sz w:val="32"/>
          <w:szCs w:val="32"/>
        </w:rPr>
        <w:t>年</w:t>
      </w:r>
      <w:r>
        <w:rPr>
          <w:rFonts w:hint="eastAsia" w:eastAsia="仿宋_GB2312"/>
          <w:color w:val="auto"/>
          <w:sz w:val="32"/>
          <w:szCs w:val="32"/>
        </w:rPr>
        <w:t>减少31.5</w:t>
      </w:r>
      <w:r>
        <w:rPr>
          <w:rFonts w:eastAsia="仿宋_GB2312"/>
          <w:color w:val="auto"/>
          <w:sz w:val="32"/>
          <w:szCs w:val="32"/>
        </w:rPr>
        <w:t>万元，</w:t>
      </w:r>
      <w:r>
        <w:rPr>
          <w:rFonts w:hint="eastAsia" w:eastAsia="仿宋_GB2312"/>
          <w:color w:val="auto"/>
          <w:sz w:val="32"/>
          <w:szCs w:val="32"/>
        </w:rPr>
        <w:t>下降3.24</w:t>
      </w:r>
      <w:r>
        <w:rPr>
          <w:rFonts w:eastAsia="仿宋_GB2312"/>
          <w:color w:val="auto"/>
          <w:sz w:val="32"/>
          <w:szCs w:val="32"/>
        </w:rPr>
        <w:t>%。主要原因是贯彻落实省委省政府要求</w:t>
      </w:r>
      <w:r>
        <w:rPr>
          <w:rFonts w:hint="eastAsia" w:eastAsia="仿宋_GB2312"/>
          <w:color w:val="auto"/>
          <w:sz w:val="32"/>
          <w:szCs w:val="32"/>
        </w:rPr>
        <w:t>，</w:t>
      </w:r>
      <w:r>
        <w:rPr>
          <w:rFonts w:eastAsia="仿宋_GB2312"/>
          <w:color w:val="auto"/>
          <w:sz w:val="32"/>
          <w:szCs w:val="32"/>
        </w:rPr>
        <w:t>压减一般性支出</w:t>
      </w:r>
      <w:r>
        <w:rPr>
          <w:rFonts w:hint="eastAsia" w:eastAsia="仿宋_GB2312"/>
          <w:color w:val="auto"/>
          <w:sz w:val="32"/>
          <w:szCs w:val="32"/>
        </w:rPr>
        <w:t>，</w:t>
      </w:r>
      <w:r>
        <w:rPr>
          <w:rFonts w:eastAsia="仿宋_GB2312"/>
          <w:color w:val="auto"/>
          <w:sz w:val="32"/>
          <w:szCs w:val="32"/>
        </w:rPr>
        <w:t>减少政府开支</w:t>
      </w:r>
      <w:r>
        <w:rPr>
          <w:rFonts w:hint="eastAsia" w:eastAsia="仿宋_GB2312"/>
          <w:color w:val="auto"/>
          <w:sz w:val="32"/>
          <w:szCs w:val="32"/>
        </w:rPr>
        <w:t>，建设节约型机关</w:t>
      </w:r>
      <w:r>
        <w:rPr>
          <w:rFonts w:eastAsia="仿宋_GB2312"/>
          <w:color w:val="auto"/>
          <w:sz w:val="32"/>
          <w:szCs w:val="32"/>
        </w:rPr>
        <w:t>。坚持过紧日子</w:t>
      </w:r>
      <w:r>
        <w:rPr>
          <w:rFonts w:hint="eastAsia" w:eastAsia="仿宋_GB2312"/>
          <w:color w:val="auto"/>
          <w:sz w:val="32"/>
          <w:szCs w:val="32"/>
        </w:rPr>
        <w:t>，</w:t>
      </w:r>
      <w:r>
        <w:rPr>
          <w:rFonts w:eastAsia="仿宋_GB2312"/>
          <w:color w:val="auto"/>
          <w:sz w:val="32"/>
          <w:szCs w:val="32"/>
        </w:rPr>
        <w:t>预算倾向保障重点工作开展和日常运转需要</w:t>
      </w:r>
      <w:r>
        <w:rPr>
          <w:rFonts w:hint="eastAsia" w:eastAsia="仿宋_GB2312"/>
          <w:color w:val="auto"/>
          <w:sz w:val="32"/>
          <w:szCs w:val="32"/>
        </w:rPr>
        <w:t>，</w:t>
      </w:r>
      <w:r>
        <w:rPr>
          <w:rFonts w:eastAsia="仿宋_GB2312"/>
          <w:color w:val="auto"/>
          <w:sz w:val="32"/>
          <w:szCs w:val="32"/>
        </w:rPr>
        <w:t>强化预算执行管控</w:t>
      </w:r>
      <w:r>
        <w:rPr>
          <w:rFonts w:hint="eastAsia" w:eastAsia="仿宋_GB2312"/>
          <w:color w:val="auto"/>
          <w:sz w:val="32"/>
          <w:szCs w:val="32"/>
        </w:rPr>
        <w:t>，</w:t>
      </w:r>
      <w:r>
        <w:rPr>
          <w:rFonts w:eastAsia="仿宋_GB2312"/>
          <w:color w:val="auto"/>
          <w:sz w:val="32"/>
          <w:szCs w:val="32"/>
        </w:rPr>
        <w:t>机关运行经费较</w:t>
      </w:r>
      <w:r>
        <w:rPr>
          <w:rFonts w:hint="eastAsia" w:eastAsia="仿宋_GB2312"/>
          <w:color w:val="auto"/>
          <w:sz w:val="32"/>
          <w:szCs w:val="32"/>
        </w:rPr>
        <w:t>2019年有所下降。</w:t>
      </w:r>
    </w:p>
    <w:p>
      <w:pPr>
        <w:spacing w:line="550" w:lineRule="exact"/>
        <w:ind w:firstLine="643" w:firstLineChars="200"/>
        <w:outlineLvl w:val="2"/>
        <w:rPr>
          <w:rFonts w:eastAsia="楷体_GB2312"/>
          <w:b/>
          <w:color w:val="auto"/>
          <w:sz w:val="32"/>
          <w:szCs w:val="32"/>
        </w:rPr>
      </w:pPr>
      <w:bookmarkStart w:id="51" w:name="_Toc15377223"/>
      <w:r>
        <w:rPr>
          <w:rFonts w:eastAsia="楷体_GB2312"/>
          <w:b/>
          <w:color w:val="auto"/>
          <w:sz w:val="32"/>
          <w:szCs w:val="32"/>
        </w:rPr>
        <w:t>（二）政府采购支出情况</w:t>
      </w:r>
      <w:bookmarkEnd w:id="51"/>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年，省国资委政府采购支出总额</w:t>
      </w:r>
      <w:r>
        <w:rPr>
          <w:rFonts w:hint="eastAsia" w:eastAsia="仿宋_GB2312"/>
          <w:color w:val="auto"/>
          <w:sz w:val="32"/>
          <w:szCs w:val="32"/>
        </w:rPr>
        <w:t>2094.45</w:t>
      </w:r>
      <w:r>
        <w:rPr>
          <w:rFonts w:eastAsia="仿宋_GB2312"/>
          <w:color w:val="auto"/>
          <w:sz w:val="32"/>
          <w:szCs w:val="32"/>
        </w:rPr>
        <w:t>万元，其中：政府采购货物支出</w:t>
      </w:r>
      <w:r>
        <w:rPr>
          <w:rFonts w:hint="eastAsia" w:eastAsia="仿宋_GB2312"/>
          <w:color w:val="auto"/>
          <w:sz w:val="32"/>
          <w:szCs w:val="32"/>
        </w:rPr>
        <w:t>9.8</w:t>
      </w:r>
      <w:r>
        <w:rPr>
          <w:rFonts w:eastAsia="仿宋_GB2312"/>
          <w:color w:val="auto"/>
          <w:sz w:val="32"/>
          <w:szCs w:val="32"/>
        </w:rPr>
        <w:t>万元、政府采购工程支出0万元、政府采购服务支出</w:t>
      </w:r>
      <w:r>
        <w:rPr>
          <w:rFonts w:hint="eastAsia" w:eastAsia="仿宋_GB2312"/>
          <w:color w:val="auto"/>
          <w:sz w:val="32"/>
          <w:szCs w:val="32"/>
        </w:rPr>
        <w:t>2084.65</w:t>
      </w:r>
      <w:r>
        <w:rPr>
          <w:rFonts w:eastAsia="仿宋_GB2312"/>
          <w:color w:val="auto"/>
          <w:sz w:val="32"/>
          <w:szCs w:val="32"/>
        </w:rPr>
        <w:t>万元。主要用于省属企业年度财务审计、信息化建设及运行维护、办公</w:t>
      </w:r>
      <w:r>
        <w:rPr>
          <w:rFonts w:hint="eastAsia" w:eastAsia="仿宋_GB2312"/>
          <w:color w:val="auto"/>
          <w:sz w:val="32"/>
          <w:szCs w:val="32"/>
        </w:rPr>
        <w:t>耗材</w:t>
      </w:r>
      <w:r>
        <w:rPr>
          <w:rFonts w:eastAsia="仿宋_GB2312"/>
          <w:color w:val="auto"/>
          <w:sz w:val="32"/>
          <w:szCs w:val="32"/>
        </w:rPr>
        <w:t>、办公用房租赁、物业管理、公务用车运行及维护等项目的服务或货物的采购。授予中小企业合同金额</w:t>
      </w:r>
      <w:r>
        <w:rPr>
          <w:rFonts w:hint="eastAsia" w:eastAsia="仿宋_GB2312"/>
          <w:color w:val="auto"/>
          <w:sz w:val="32"/>
          <w:szCs w:val="32"/>
        </w:rPr>
        <w:t>191.3</w:t>
      </w:r>
      <w:r>
        <w:rPr>
          <w:rFonts w:eastAsia="仿宋_GB2312"/>
          <w:color w:val="auto"/>
          <w:sz w:val="32"/>
          <w:szCs w:val="32"/>
        </w:rPr>
        <w:t>万元，占政府采购支出总额的</w:t>
      </w:r>
      <w:r>
        <w:rPr>
          <w:rFonts w:hint="eastAsia" w:eastAsia="仿宋_GB2312"/>
          <w:color w:val="auto"/>
          <w:sz w:val="32"/>
          <w:szCs w:val="32"/>
        </w:rPr>
        <w:t>9.13</w:t>
      </w:r>
      <w:r>
        <w:rPr>
          <w:rFonts w:eastAsia="仿宋_GB2312"/>
          <w:color w:val="auto"/>
          <w:sz w:val="32"/>
          <w:szCs w:val="32"/>
        </w:rPr>
        <w:t>%，其中：授予小微企业合同金额0万元，占政府采购支出总额的0%。</w:t>
      </w:r>
    </w:p>
    <w:p>
      <w:pPr>
        <w:spacing w:line="550" w:lineRule="exact"/>
        <w:ind w:firstLine="643" w:firstLineChars="200"/>
        <w:outlineLvl w:val="2"/>
        <w:rPr>
          <w:rFonts w:eastAsia="楷体_GB2312"/>
          <w:b/>
          <w:color w:val="auto"/>
          <w:sz w:val="32"/>
          <w:szCs w:val="32"/>
        </w:rPr>
      </w:pPr>
      <w:bookmarkStart w:id="52" w:name="_Toc15377224"/>
      <w:r>
        <w:rPr>
          <w:rFonts w:eastAsia="楷体_GB2312"/>
          <w:b/>
          <w:color w:val="auto"/>
          <w:sz w:val="32"/>
          <w:szCs w:val="32"/>
        </w:rPr>
        <w:t>（三）国有资产占有使用情况</w:t>
      </w:r>
      <w:bookmarkEnd w:id="52"/>
    </w:p>
    <w:p>
      <w:pPr>
        <w:spacing w:line="550" w:lineRule="exact"/>
        <w:ind w:firstLine="640" w:firstLineChars="200"/>
        <w:rPr>
          <w:rFonts w:eastAsia="仿宋_GB2312"/>
          <w:color w:val="auto"/>
          <w:sz w:val="32"/>
          <w:szCs w:val="32"/>
        </w:rPr>
      </w:pPr>
      <w:r>
        <w:rPr>
          <w:rFonts w:eastAsia="仿宋_GB2312"/>
          <w:color w:val="auto"/>
          <w:sz w:val="32"/>
          <w:szCs w:val="32"/>
        </w:rPr>
        <w:t>截至20</w:t>
      </w:r>
      <w:r>
        <w:rPr>
          <w:rFonts w:hint="eastAsia" w:eastAsia="仿宋_GB2312"/>
          <w:color w:val="auto"/>
          <w:sz w:val="32"/>
          <w:szCs w:val="32"/>
        </w:rPr>
        <w:t>20</w:t>
      </w:r>
      <w:r>
        <w:rPr>
          <w:rFonts w:eastAsia="仿宋_GB2312"/>
          <w:color w:val="auto"/>
          <w:sz w:val="32"/>
          <w:szCs w:val="32"/>
        </w:rPr>
        <w:t>年12月31日，省国资委机关共有车辆</w:t>
      </w:r>
      <w:r>
        <w:rPr>
          <w:rFonts w:hint="eastAsia" w:eastAsia="仿宋_GB2312"/>
          <w:color w:val="auto"/>
          <w:sz w:val="32"/>
          <w:szCs w:val="32"/>
        </w:rPr>
        <w:t>8</w:t>
      </w:r>
      <w:r>
        <w:rPr>
          <w:rFonts w:eastAsia="仿宋_GB2312"/>
          <w:color w:val="auto"/>
          <w:sz w:val="32"/>
          <w:szCs w:val="32"/>
        </w:rPr>
        <w:t>辆，其中：主要领导干部用车1辆、机要通信用车1辆、应急保障用车</w:t>
      </w:r>
      <w:r>
        <w:rPr>
          <w:rFonts w:hint="eastAsia" w:eastAsia="仿宋_GB2312"/>
          <w:color w:val="auto"/>
          <w:sz w:val="32"/>
          <w:szCs w:val="32"/>
        </w:rPr>
        <w:t>3</w:t>
      </w:r>
      <w:r>
        <w:rPr>
          <w:rFonts w:eastAsia="仿宋_GB2312"/>
          <w:color w:val="auto"/>
          <w:sz w:val="32"/>
          <w:szCs w:val="32"/>
        </w:rPr>
        <w:t>辆、离退休干部用车1辆、其他用车</w:t>
      </w:r>
      <w:r>
        <w:rPr>
          <w:rFonts w:hint="eastAsia" w:eastAsia="仿宋_GB2312"/>
          <w:color w:val="auto"/>
          <w:sz w:val="32"/>
          <w:szCs w:val="32"/>
        </w:rPr>
        <w:t>2</w:t>
      </w:r>
      <w:r>
        <w:rPr>
          <w:rFonts w:eastAsia="仿宋_GB2312"/>
          <w:color w:val="auto"/>
          <w:sz w:val="32"/>
          <w:szCs w:val="32"/>
        </w:rPr>
        <w:t>辆，其他用车主要是用于保障单位公文交换、省内企业调研等工作开展。单价50万元以上通用设备</w:t>
      </w:r>
      <w:r>
        <w:rPr>
          <w:rFonts w:hint="eastAsia" w:eastAsia="仿宋_GB2312"/>
          <w:color w:val="auto"/>
          <w:sz w:val="32"/>
          <w:szCs w:val="32"/>
        </w:rPr>
        <w:t>2</w:t>
      </w:r>
      <w:r>
        <w:rPr>
          <w:rFonts w:eastAsia="仿宋_GB2312"/>
          <w:color w:val="auto"/>
          <w:sz w:val="32"/>
          <w:szCs w:val="32"/>
        </w:rPr>
        <w:t>台（套），单价100万元以上专用设备0台（套）。</w:t>
      </w:r>
    </w:p>
    <w:p>
      <w:pPr>
        <w:spacing w:line="550" w:lineRule="exact"/>
        <w:ind w:firstLine="643" w:firstLineChars="200"/>
        <w:outlineLvl w:val="2"/>
        <w:rPr>
          <w:rFonts w:eastAsia="楷体_GB2312"/>
          <w:b/>
          <w:color w:val="auto"/>
          <w:sz w:val="32"/>
          <w:szCs w:val="32"/>
        </w:rPr>
      </w:pPr>
      <w:r>
        <w:rPr>
          <w:rFonts w:eastAsia="楷体_GB2312"/>
          <w:b/>
          <w:color w:val="auto"/>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未开展项目</w:t>
      </w:r>
      <w:r>
        <w:rPr>
          <w:rFonts w:hint="eastAsia" w:ascii="仿宋_GB2312" w:hAnsi="仿宋_GB2312" w:eastAsia="仿宋_GB2312" w:cs="仿宋_GB2312"/>
          <w:color w:val="auto"/>
          <w:sz w:val="32"/>
          <w:szCs w:val="32"/>
          <w:highlight w:val="none"/>
        </w:rPr>
        <w:t>预算事前绩效评估，对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个项目开展了绩效目标完成情况自评。</w:t>
      </w:r>
    </w:p>
    <w:p>
      <w:pPr>
        <w:spacing w:line="58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年整体支出开展绩效自评，从评价情况来看整体支出预算项目均在完成指标、效益指标和满意度指标等方面</w:t>
      </w:r>
      <w:r>
        <w:rPr>
          <w:rFonts w:hint="eastAsia" w:ascii="仿宋_GB2312" w:hAnsi="仿宋_GB2312" w:eastAsia="仿宋_GB2312" w:cs="仿宋_GB2312"/>
          <w:color w:val="auto"/>
          <w:sz w:val="32"/>
          <w:szCs w:val="32"/>
          <w:highlight w:val="none"/>
          <w:lang w:val="en-US" w:eastAsia="zh-CN"/>
        </w:rPr>
        <w:t>完成了具体的指标内容和量化目标。本单位还自行组织了2个项目支出绩效评价，从评价情况来看：省属企业年度财务审计项目完成了2019年度省属企业年度企业财务决算审计、经营业绩考核清算及工资专项审计和国有资本收益审核，项目决策、管理、产出和效益的全过程均科学合理，预期目标顺利完成；信息化建设及运行维护项目，保障了信息综合平台正常稳定运行，业务功能满足处室使用需要，保障办公终端安全稳定运行，及时有效处理网络安全威胁。项目决策、管理、绩效全过程均科学合理，预期目标顺利完成。</w:t>
      </w:r>
    </w:p>
    <w:p>
      <w:pPr>
        <w:spacing w:line="550" w:lineRule="exact"/>
        <w:ind w:firstLine="640" w:firstLineChars="200"/>
        <w:rPr>
          <w:rFonts w:eastAsia="仿宋_GB2312"/>
          <w:color w:val="auto"/>
          <w:sz w:val="32"/>
          <w:szCs w:val="32"/>
        </w:rPr>
      </w:pPr>
    </w:p>
    <w:p>
      <w:pPr>
        <w:numPr>
          <w:ilvl w:val="0"/>
          <w:numId w:val="2"/>
        </w:numPr>
        <w:spacing w:line="550" w:lineRule="exact"/>
        <w:ind w:left="638" w:leftChars="304"/>
        <w:rPr>
          <w:rFonts w:eastAsia="仿宋_GB2312"/>
          <w:color w:val="auto"/>
          <w:sz w:val="32"/>
          <w:szCs w:val="32"/>
        </w:rPr>
      </w:pPr>
      <w:r>
        <w:rPr>
          <w:rFonts w:eastAsia="仿宋_GB2312"/>
          <w:color w:val="auto"/>
          <w:sz w:val="32"/>
          <w:szCs w:val="32"/>
        </w:rPr>
        <w:t>项目绩效目标完成情况。</w:t>
      </w:r>
    </w:p>
    <w:p>
      <w:pPr>
        <w:spacing w:line="550" w:lineRule="exact"/>
        <w:ind w:firstLine="640" w:firstLineChars="200"/>
        <w:rPr>
          <w:rFonts w:eastAsia="仿宋_GB2312"/>
          <w:color w:val="auto"/>
          <w:sz w:val="32"/>
          <w:szCs w:val="32"/>
        </w:rPr>
      </w:pPr>
      <w:r>
        <w:rPr>
          <w:rFonts w:eastAsia="仿宋_GB2312"/>
          <w:color w:val="auto"/>
          <w:sz w:val="32"/>
          <w:szCs w:val="32"/>
        </w:rPr>
        <w:t>本</w:t>
      </w:r>
      <w:r>
        <w:rPr>
          <w:rFonts w:hint="eastAsia" w:eastAsia="仿宋_GB2312"/>
          <w:color w:val="auto"/>
          <w:sz w:val="32"/>
          <w:szCs w:val="32"/>
          <w:lang w:eastAsia="zh-CN"/>
        </w:rPr>
        <w:t>单位</w:t>
      </w:r>
      <w:r>
        <w:rPr>
          <w:rFonts w:eastAsia="仿宋_GB2312"/>
          <w:color w:val="auto"/>
          <w:sz w:val="32"/>
          <w:szCs w:val="32"/>
        </w:rPr>
        <w:t>在20</w:t>
      </w:r>
      <w:r>
        <w:rPr>
          <w:rFonts w:hint="eastAsia" w:eastAsia="仿宋_GB2312"/>
          <w:color w:val="auto"/>
          <w:sz w:val="32"/>
          <w:szCs w:val="32"/>
          <w:lang w:val="en-US" w:eastAsia="zh-CN"/>
        </w:rPr>
        <w:t>20</w:t>
      </w:r>
      <w:r>
        <w:rPr>
          <w:rFonts w:eastAsia="仿宋_GB2312"/>
          <w:color w:val="auto"/>
          <w:sz w:val="32"/>
          <w:szCs w:val="32"/>
        </w:rPr>
        <w:t>年度部门决算中反映“信息化建设及运行维护”“</w:t>
      </w:r>
      <w:r>
        <w:rPr>
          <w:rFonts w:hint="eastAsia" w:eastAsia="仿宋_GB2312"/>
          <w:color w:val="auto"/>
          <w:sz w:val="32"/>
          <w:szCs w:val="32"/>
          <w:lang w:val="en-US" w:eastAsia="zh-CN"/>
        </w:rPr>
        <w:t>省属企业年度财务审计</w:t>
      </w:r>
      <w:r>
        <w:rPr>
          <w:rFonts w:eastAsia="仿宋_GB2312"/>
          <w:color w:val="auto"/>
          <w:sz w:val="32"/>
          <w:szCs w:val="32"/>
        </w:rPr>
        <w:t>”“</w:t>
      </w:r>
      <w:r>
        <w:rPr>
          <w:rFonts w:hint="eastAsia" w:eastAsia="仿宋_GB2312"/>
          <w:color w:val="auto"/>
          <w:sz w:val="32"/>
          <w:szCs w:val="32"/>
          <w:lang w:val="en-US" w:eastAsia="zh-CN"/>
        </w:rPr>
        <w:t>国资监管工作劳务费</w:t>
      </w:r>
      <w:r>
        <w:rPr>
          <w:rFonts w:eastAsia="仿宋_GB2312"/>
          <w:color w:val="auto"/>
          <w:sz w:val="32"/>
          <w:szCs w:val="32"/>
        </w:rPr>
        <w:t>”“</w:t>
      </w:r>
      <w:r>
        <w:rPr>
          <w:rFonts w:hint="eastAsia" w:eastAsia="仿宋_GB2312"/>
          <w:color w:val="auto"/>
          <w:sz w:val="32"/>
          <w:szCs w:val="32"/>
          <w:lang w:val="en-US" w:eastAsia="zh-CN"/>
        </w:rPr>
        <w:t>劳务费</w:t>
      </w:r>
      <w:r>
        <w:rPr>
          <w:rFonts w:eastAsia="仿宋_GB2312"/>
          <w:color w:val="auto"/>
          <w:sz w:val="32"/>
          <w:szCs w:val="32"/>
        </w:rPr>
        <w:t>”“</w:t>
      </w:r>
      <w:r>
        <w:rPr>
          <w:rFonts w:hint="eastAsia" w:eastAsia="仿宋_GB2312"/>
          <w:color w:val="auto"/>
          <w:sz w:val="32"/>
          <w:szCs w:val="32"/>
          <w:lang w:val="en-US" w:eastAsia="zh-CN"/>
        </w:rPr>
        <w:t>办公房租赁</w:t>
      </w:r>
      <w:r>
        <w:rPr>
          <w:rFonts w:eastAsia="仿宋_GB2312"/>
          <w:color w:val="auto"/>
          <w:sz w:val="32"/>
          <w:szCs w:val="32"/>
        </w:rPr>
        <w:t>”等5个项目绩效目标实际完成情况。</w:t>
      </w:r>
    </w:p>
    <w:p>
      <w:pPr>
        <w:spacing w:line="570" w:lineRule="exact"/>
        <w:ind w:firstLine="640" w:firstLineChars="200"/>
        <w:rPr>
          <w:rFonts w:eastAsia="仿宋_GB2312"/>
          <w:color w:val="auto"/>
          <w:sz w:val="32"/>
          <w:szCs w:val="32"/>
        </w:rPr>
      </w:pPr>
      <w:r>
        <w:rPr>
          <w:rFonts w:eastAsia="仿宋_GB2312"/>
          <w:color w:val="auto"/>
          <w:sz w:val="32"/>
          <w:szCs w:val="32"/>
        </w:rPr>
        <w:t>（1）信息化建设及运行维护项目绩效目标完成情况综述。项目全年预算数</w:t>
      </w:r>
      <w:r>
        <w:rPr>
          <w:rFonts w:hint="eastAsia" w:eastAsia="仿宋_GB2312"/>
          <w:color w:val="auto"/>
          <w:sz w:val="32"/>
          <w:szCs w:val="32"/>
          <w:lang w:val="en-US" w:eastAsia="zh-CN"/>
        </w:rPr>
        <w:t>235</w:t>
      </w:r>
      <w:r>
        <w:rPr>
          <w:rFonts w:eastAsia="仿宋_GB2312"/>
          <w:color w:val="auto"/>
          <w:sz w:val="32"/>
          <w:szCs w:val="32"/>
        </w:rPr>
        <w:t>万元，执行数为</w:t>
      </w:r>
      <w:r>
        <w:rPr>
          <w:rFonts w:hint="eastAsia" w:eastAsia="仿宋_GB2312"/>
          <w:color w:val="auto"/>
          <w:sz w:val="32"/>
          <w:szCs w:val="32"/>
          <w:lang w:val="en-US" w:eastAsia="zh-CN"/>
        </w:rPr>
        <w:t>234.8</w:t>
      </w:r>
      <w:r>
        <w:rPr>
          <w:rFonts w:eastAsia="仿宋_GB2312"/>
          <w:color w:val="auto"/>
          <w:sz w:val="32"/>
          <w:szCs w:val="32"/>
        </w:rPr>
        <w:t>万元，完成预算的</w:t>
      </w:r>
      <w:r>
        <w:rPr>
          <w:rFonts w:hint="eastAsia" w:eastAsia="仿宋_GB2312"/>
          <w:color w:val="auto"/>
          <w:sz w:val="32"/>
          <w:szCs w:val="32"/>
          <w:lang w:val="en-US" w:eastAsia="zh-CN"/>
        </w:rPr>
        <w:t>99.91</w:t>
      </w:r>
      <w:r>
        <w:rPr>
          <w:rFonts w:eastAsia="仿宋_GB2312"/>
          <w:color w:val="auto"/>
          <w:sz w:val="32"/>
          <w:szCs w:val="32"/>
        </w:rPr>
        <w:t>%。通过项目实施，保障机关信息网络正常运行，专项经费主要用于日常信息网络运行和维护，包括基础网络服务保障、信息综合平台整合维护、普通耗材及配件等，确保了单位信息通信、信息化办公顺利开展。发现的主要问题：预算编制精准度有待进一步提升。下一步改进措施：在编制预算时进一步细化量化经费使用需求，提升预算编制精准度。</w:t>
      </w:r>
    </w:p>
    <w:p>
      <w:pPr>
        <w:spacing w:line="57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2</w:t>
      </w:r>
      <w:r>
        <w:rPr>
          <w:rFonts w:eastAsia="仿宋_GB2312"/>
          <w:color w:val="auto"/>
          <w:sz w:val="32"/>
          <w:szCs w:val="32"/>
        </w:rPr>
        <w:t>）省属企业年度财务审计项目绩效目标完成情况综述。项目全年预算数</w:t>
      </w:r>
      <w:r>
        <w:rPr>
          <w:rFonts w:hint="eastAsia" w:eastAsia="仿宋_GB2312"/>
          <w:color w:val="auto"/>
          <w:sz w:val="32"/>
          <w:szCs w:val="32"/>
          <w:lang w:val="en-US" w:eastAsia="zh-CN"/>
        </w:rPr>
        <w:t>1467.75</w:t>
      </w:r>
      <w:r>
        <w:rPr>
          <w:rFonts w:eastAsia="仿宋_GB2312"/>
          <w:color w:val="auto"/>
          <w:sz w:val="32"/>
          <w:szCs w:val="32"/>
        </w:rPr>
        <w:t>万元，执行数为</w:t>
      </w:r>
      <w:r>
        <w:rPr>
          <w:rFonts w:hint="eastAsia" w:eastAsia="仿宋_GB2312"/>
          <w:color w:val="auto"/>
          <w:sz w:val="32"/>
          <w:szCs w:val="32"/>
          <w:lang w:val="en-US" w:eastAsia="zh-CN"/>
        </w:rPr>
        <w:t>1181.35</w:t>
      </w:r>
      <w:r>
        <w:rPr>
          <w:rFonts w:eastAsia="仿宋_GB2312"/>
          <w:color w:val="auto"/>
          <w:sz w:val="32"/>
          <w:szCs w:val="32"/>
        </w:rPr>
        <w:t>万元，完成预算的</w:t>
      </w:r>
      <w:r>
        <w:rPr>
          <w:rFonts w:hint="eastAsia" w:eastAsia="仿宋_GB2312"/>
          <w:color w:val="auto"/>
          <w:sz w:val="32"/>
          <w:szCs w:val="32"/>
          <w:lang w:val="en-US" w:eastAsia="zh-CN"/>
        </w:rPr>
        <w:t>80.49</w:t>
      </w:r>
      <w:r>
        <w:rPr>
          <w:rFonts w:eastAsia="仿宋_GB2312"/>
          <w:color w:val="auto"/>
          <w:sz w:val="32"/>
          <w:szCs w:val="32"/>
        </w:rPr>
        <w:t>%。通过项目实施，保障省属企业年度财务审计正常开展。通过选聘并委托中介机构，对省属企业年度财务决算审计、经营业绩考核清算及工资专项审计、国有资本收益审核等事项进行中介服务，出具审计、审核报告。通过审计监督，更好地促进企业领导人员依法履职、廉洁从业，确保企业稳定健康发展。发现的主要问题：</w:t>
      </w:r>
      <w:r>
        <w:rPr>
          <w:rFonts w:hint="eastAsia" w:eastAsia="仿宋_GB2312"/>
          <w:color w:val="auto"/>
          <w:sz w:val="32"/>
          <w:szCs w:val="32"/>
          <w:lang w:val="en-US" w:eastAsia="zh-CN"/>
        </w:rPr>
        <w:t>预算编制精细化程度有待提高，</w:t>
      </w:r>
      <w:r>
        <w:rPr>
          <w:rFonts w:eastAsia="仿宋_GB2312"/>
          <w:color w:val="auto"/>
          <w:sz w:val="32"/>
          <w:szCs w:val="32"/>
        </w:rPr>
        <w:t>绩效目标编制指标有待进一步细化量化。下一步改进措施：在编制预算时进一步细化量化经费使用需求，提升预算编制精准度。提升绩效目标编制细化量化程度，合理编制绩效目标。</w:t>
      </w:r>
    </w:p>
    <w:p>
      <w:pPr>
        <w:spacing w:line="570" w:lineRule="exac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国资监管工作劳务费</w:t>
      </w:r>
      <w:r>
        <w:rPr>
          <w:rFonts w:ascii="Times New Roman" w:hAnsi="Times New Roman" w:eastAsia="仿宋_GB2312" w:cs="Times New Roman"/>
          <w:color w:val="auto"/>
          <w:sz w:val="32"/>
          <w:szCs w:val="32"/>
        </w:rPr>
        <w:t>项目绩效目标完成情况综述。</w:t>
      </w:r>
      <w:r>
        <w:rPr>
          <w:rFonts w:hint="eastAsia" w:ascii="Times New Roman" w:hAnsi="Times New Roman" w:eastAsia="仿宋_GB2312" w:cs="Times New Roman"/>
          <w:color w:val="auto"/>
          <w:sz w:val="32"/>
          <w:szCs w:val="32"/>
          <w:lang w:val="en-US" w:eastAsia="zh-CN"/>
        </w:rPr>
        <w:t>项目全年预算数371万元，执行数为371万元，完成预算100%。通过项目实施，解决食堂员工劳务费，职工食堂费用，临时用工及其他劳务费，专家讲课评审及新闻媒体劳务费。</w:t>
      </w:r>
    </w:p>
    <w:p>
      <w:pPr>
        <w:spacing w:line="570" w:lineRule="exac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办公房租赁</w:t>
      </w:r>
      <w:r>
        <w:rPr>
          <w:rFonts w:ascii="Times New Roman" w:hAnsi="Times New Roman" w:eastAsia="仿宋_GB2312" w:cs="Times New Roman"/>
          <w:color w:val="auto"/>
          <w:sz w:val="32"/>
          <w:szCs w:val="32"/>
        </w:rPr>
        <w:t>项目绩效目标完成情况综述。</w:t>
      </w:r>
      <w:r>
        <w:rPr>
          <w:rFonts w:hint="eastAsia" w:ascii="Times New Roman" w:hAnsi="Times New Roman" w:eastAsia="仿宋_GB2312" w:cs="Times New Roman"/>
          <w:color w:val="auto"/>
          <w:sz w:val="32"/>
          <w:szCs w:val="32"/>
          <w:lang w:val="en-US" w:eastAsia="zh-CN"/>
        </w:rPr>
        <w:t>项目全年预算数570万元，执行数为570万元，完成预算100%。通过项目实施，租赁办公场所，保障机关办公需要。</w:t>
      </w:r>
    </w:p>
    <w:p>
      <w:pPr>
        <w:spacing w:line="57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br w:type="page"/>
      </w: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eastAsia="zh-CN" w:bidi="ar"/>
              </w:rPr>
              <w:t>（</w:t>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r>
              <w:rPr>
                <w:rFonts w:hint="eastAsia" w:ascii="宋体" w:hAnsi="宋体" w:cs="宋体"/>
                <w:color w:val="auto"/>
                <w:kern w:val="0"/>
                <w:sz w:val="36"/>
                <w:szCs w:val="36"/>
                <w:highlight w:val="none"/>
                <w:lang w:eastAsia="zh-CN" w:bidi="ar"/>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信息化建设及运行维护经费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四川省</w:t>
            </w:r>
            <w:r>
              <w:rPr>
                <w:rFonts w:hint="eastAsia" w:ascii="仿宋_GB2312" w:hAnsi="仿宋_GB2312" w:eastAsia="仿宋_GB2312" w:cs="仿宋_GB2312"/>
                <w:color w:val="auto"/>
                <w:sz w:val="24"/>
                <w:highlight w:val="none"/>
                <w:lang w:eastAsia="zh-CN"/>
              </w:rPr>
              <w:t>政府</w:t>
            </w:r>
            <w:r>
              <w:rPr>
                <w:rFonts w:hint="eastAsia" w:ascii="仿宋_GB2312" w:hAnsi="仿宋_GB2312" w:eastAsia="仿宋_GB2312" w:cs="仿宋_GB2312"/>
                <w:color w:val="auto"/>
                <w:sz w:val="24"/>
                <w:highlight w:val="none"/>
              </w:rPr>
              <w:t>国有资产监督管理委员会</w:t>
            </w:r>
            <w:r>
              <w:rPr>
                <w:rFonts w:hint="eastAsia" w:ascii="仿宋_GB2312" w:hAnsi="仿宋_GB2312" w:eastAsia="仿宋_GB2312" w:cs="仿宋_GB2312"/>
                <w:color w:val="auto"/>
                <w:sz w:val="24"/>
                <w:highlight w:val="none"/>
                <w:lang w:eastAsia="zh-CN"/>
              </w:rPr>
              <w:t>（本级）</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234.8万元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234.8万元</w:t>
            </w:r>
          </w:p>
        </w:tc>
      </w:tr>
      <w:tr>
        <w:tblPrEx>
          <w:tblLayout w:type="fixed"/>
          <w:tblCellMar>
            <w:top w:w="0" w:type="dxa"/>
            <w:left w:w="0" w:type="dxa"/>
            <w:bottom w:w="0" w:type="dxa"/>
            <w:right w:w="0" w:type="dxa"/>
          </w:tblCellMar>
        </w:tblPrEx>
        <w:trPr>
          <w:trHeight w:val="133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日常信息网络运行和维护：基础网络服务保障、信息综合平台维护、普通耗材及配件等，保障机关信息网络正常运行。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1.完成了日常信息网络运行和维护工作。2.完成了基础网络服务保障、信息综合平台维护。3.保障了委内普通耗材及配件的使用，全面保障了机关信息网络正常运行。</w:t>
            </w:r>
          </w:p>
        </w:tc>
      </w:tr>
      <w:tr>
        <w:tblPrEx>
          <w:tblLayout w:type="fixed"/>
          <w:tblCellMar>
            <w:top w:w="0" w:type="dxa"/>
            <w:left w:w="0" w:type="dxa"/>
            <w:bottom w:w="0" w:type="dxa"/>
            <w:right w:w="0" w:type="dxa"/>
          </w:tblCellMar>
        </w:tblPrEx>
        <w:trPr>
          <w:trHeight w:val="70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开展信息综合平台使用情况调研，包括意见建议、使用人次数等。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12次</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开展通信系统专项安全检查工作，包括系统设备运行状态检查、网络安全检查等。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12次</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通信系统故障率（故障次数占使用次数的比例）。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信息系统所有软件更新时限（发布到更新时间）。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≤30天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应用系统验证通过后即时更新，一周不少于一次</w:t>
            </w:r>
          </w:p>
        </w:tc>
      </w:tr>
      <w:tr>
        <w:tblPrEx>
          <w:tblLayout w:type="fixed"/>
          <w:tblCellMar>
            <w:top w:w="0" w:type="dxa"/>
            <w:left w:w="0" w:type="dxa"/>
            <w:bottom w:w="0" w:type="dxa"/>
            <w:right w:w="0" w:type="dxa"/>
          </w:tblCellMar>
        </w:tblPrEx>
        <w:trPr>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信息综合平台月使用率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r>
      <w:tr>
        <w:tblPrEx>
          <w:tblLayout w:type="fixed"/>
          <w:tblCellMar>
            <w:top w:w="0" w:type="dxa"/>
            <w:left w:w="0" w:type="dxa"/>
            <w:bottom w:w="0" w:type="dxa"/>
            <w:right w:w="0" w:type="dxa"/>
          </w:tblCellMar>
        </w:tblPrEx>
        <w:trPr>
          <w:trHeight w:val="76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信息系统使用年限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长期运行</w:t>
            </w:r>
          </w:p>
        </w:tc>
      </w:tr>
      <w:tr>
        <w:tblPrEx>
          <w:tblLayout w:type="fixed"/>
          <w:tblCellMar>
            <w:top w:w="0" w:type="dxa"/>
            <w:left w:w="0" w:type="dxa"/>
            <w:bottom w:w="0" w:type="dxa"/>
            <w:right w:w="0" w:type="dxa"/>
          </w:tblCellMar>
        </w:tblPrEx>
        <w:trPr>
          <w:trHeight w:val="675"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98%</w:t>
            </w:r>
          </w:p>
        </w:tc>
      </w:tr>
    </w:tbl>
    <w:p>
      <w:pPr>
        <w:pStyle w:val="6"/>
        <w:rPr>
          <w:rFonts w:hint="eastAsia"/>
          <w:color w:val="auto"/>
          <w:lang w:val="en-US" w:eastAsia="zh-CN"/>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b/>
                <w:bCs/>
                <w:color w:val="auto"/>
                <w:kern w:val="0"/>
                <w:sz w:val="36"/>
                <w:szCs w:val="36"/>
                <w:highlight w:val="none"/>
                <w:lang w:eastAsia="zh-CN" w:bidi="ar"/>
              </w:rPr>
              <w:t>（</w:t>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r>
              <w:rPr>
                <w:rFonts w:hint="eastAsia" w:ascii="宋体" w:hAnsi="宋体" w:cs="宋体"/>
                <w:color w:val="auto"/>
                <w:kern w:val="0"/>
                <w:sz w:val="36"/>
                <w:szCs w:val="36"/>
                <w:highlight w:val="none"/>
                <w:lang w:eastAsia="zh-CN" w:bidi="ar"/>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省属企业年度财务审计</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四川省</w:t>
            </w:r>
            <w:r>
              <w:rPr>
                <w:rFonts w:hint="eastAsia" w:ascii="仿宋_GB2312" w:hAnsi="仿宋_GB2312" w:eastAsia="仿宋_GB2312" w:cs="仿宋_GB2312"/>
                <w:color w:val="auto"/>
                <w:sz w:val="24"/>
                <w:highlight w:val="none"/>
                <w:lang w:eastAsia="zh-CN"/>
              </w:rPr>
              <w:t>政府</w:t>
            </w:r>
            <w:r>
              <w:rPr>
                <w:rFonts w:hint="eastAsia" w:ascii="仿宋_GB2312" w:hAnsi="仿宋_GB2312" w:eastAsia="仿宋_GB2312" w:cs="仿宋_GB2312"/>
                <w:color w:val="auto"/>
                <w:sz w:val="24"/>
                <w:highlight w:val="none"/>
              </w:rPr>
              <w:t>国有资产监督管理委员会</w:t>
            </w:r>
            <w:r>
              <w:rPr>
                <w:rFonts w:hint="eastAsia" w:ascii="仿宋_GB2312" w:hAnsi="仿宋_GB2312" w:eastAsia="仿宋_GB2312" w:cs="仿宋_GB2312"/>
                <w:color w:val="auto"/>
                <w:sz w:val="24"/>
                <w:highlight w:val="none"/>
                <w:lang w:eastAsia="zh-CN"/>
              </w:rPr>
              <w:t>（本级）</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1467.75万元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1181.35万元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1467.75万元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1181.35万元</w:t>
            </w:r>
          </w:p>
        </w:tc>
      </w:tr>
      <w:tr>
        <w:tblPrEx>
          <w:tblLayout w:type="fixed"/>
          <w:tblCellMar>
            <w:top w:w="0" w:type="dxa"/>
            <w:left w:w="0" w:type="dxa"/>
            <w:bottom w:w="0" w:type="dxa"/>
            <w:right w:w="0" w:type="dxa"/>
          </w:tblCellMar>
        </w:tblPrEx>
        <w:trPr>
          <w:trHeight w:val="128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完成2019年度省属企业年度企业财务决算审计、经营业绩考核清算及工资专项审计和国有资本收益审核。</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完成2019年度省属企业年度企业财务决算审计、经营业绩考核清算及工资专项审计和国有资本收益审核。</w:t>
            </w:r>
          </w:p>
        </w:tc>
      </w:tr>
      <w:tr>
        <w:tblPrEx>
          <w:tblLayout w:type="fixed"/>
          <w:tblCellMar>
            <w:top w:w="0" w:type="dxa"/>
            <w:left w:w="0" w:type="dxa"/>
            <w:bottom w:w="0" w:type="dxa"/>
            <w:right w:w="0" w:type="dxa"/>
          </w:tblCellMar>
        </w:tblPrEx>
        <w:trPr>
          <w:trHeight w:val="75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实际完成指标值(包含数字及文字描述)</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所有报告符合法律法规和国资委相关规定的要求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所有报告符合法律法规和国资委相关规定的要求</w:t>
            </w:r>
          </w:p>
        </w:tc>
      </w:tr>
      <w:tr>
        <w:tblPrEx>
          <w:tblLayout w:type="fixed"/>
          <w:tblCellMar>
            <w:top w:w="0" w:type="dxa"/>
            <w:left w:w="0" w:type="dxa"/>
            <w:bottom w:w="0" w:type="dxa"/>
            <w:right w:w="0" w:type="dxa"/>
          </w:tblCellMar>
        </w:tblPrEx>
        <w:trPr>
          <w:trHeight w:val="6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所有报告按业务约定书的规定时间上报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所有报告按业务约定书的规定时间上报</w:t>
            </w:r>
          </w:p>
        </w:tc>
      </w:tr>
      <w:tr>
        <w:tblPrEx>
          <w:tblLayout w:type="fixed"/>
          <w:tblCellMar>
            <w:top w:w="0" w:type="dxa"/>
            <w:left w:w="0" w:type="dxa"/>
            <w:bottom w:w="0" w:type="dxa"/>
            <w:right w:w="0" w:type="dxa"/>
          </w:tblCellMar>
        </w:tblPrEx>
        <w:trPr>
          <w:trHeight w:val="72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费用控制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委托费用控制在预算标准内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实际支付费用低于预算标准</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对省国资委工作的促进作用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作为省国资委财务决算批复、经营业绩考核、工资清算、国有资本收益收缴的直接依据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作为省国资委财务决算批复、经营业绩考核、工资清算、国有资本收益收缴的直接依据</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财务决算报告使用年限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长期</w:t>
            </w:r>
          </w:p>
        </w:tc>
      </w:tr>
    </w:tbl>
    <w:p>
      <w:pPr>
        <w:spacing w:line="580" w:lineRule="exact"/>
        <w:ind w:left="630"/>
        <w:rPr>
          <w:rFonts w:eastAsia="仿宋_GB2312"/>
          <w:color w:val="auto"/>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eastAsia="zh-CN" w:bidi="ar"/>
              </w:rPr>
              <w:t>（</w:t>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r>
              <w:rPr>
                <w:rFonts w:hint="eastAsia" w:ascii="宋体" w:hAnsi="宋体" w:cs="宋体"/>
                <w:color w:val="auto"/>
                <w:kern w:val="0"/>
                <w:sz w:val="36"/>
                <w:szCs w:val="36"/>
                <w:highlight w:val="none"/>
                <w:lang w:eastAsia="zh-CN" w:bidi="ar"/>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国资监管工作劳务费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四川省</w:t>
            </w:r>
            <w:r>
              <w:rPr>
                <w:rFonts w:hint="eastAsia" w:ascii="仿宋_GB2312" w:hAnsi="仿宋_GB2312" w:eastAsia="仿宋_GB2312" w:cs="仿宋_GB2312"/>
                <w:color w:val="auto"/>
                <w:sz w:val="24"/>
                <w:highlight w:val="none"/>
                <w:lang w:eastAsia="zh-CN"/>
              </w:rPr>
              <w:t>政府</w:t>
            </w:r>
            <w:r>
              <w:rPr>
                <w:rFonts w:hint="eastAsia" w:ascii="仿宋_GB2312" w:hAnsi="仿宋_GB2312" w:eastAsia="仿宋_GB2312" w:cs="仿宋_GB2312"/>
                <w:color w:val="auto"/>
                <w:sz w:val="24"/>
                <w:highlight w:val="none"/>
              </w:rPr>
              <w:t>国有资产监督管理委员会</w:t>
            </w:r>
            <w:r>
              <w:rPr>
                <w:rFonts w:hint="eastAsia" w:ascii="仿宋_GB2312" w:hAnsi="仿宋_GB2312" w:eastAsia="仿宋_GB2312" w:cs="仿宋_GB2312"/>
                <w:color w:val="auto"/>
                <w:sz w:val="24"/>
                <w:highlight w:val="none"/>
                <w:lang w:eastAsia="zh-CN"/>
              </w:rPr>
              <w:t>（本级）</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371万元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371万元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371万元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371万元</w:t>
            </w:r>
          </w:p>
        </w:tc>
      </w:tr>
      <w:tr>
        <w:tblPrEx>
          <w:tblLayout w:type="fixed"/>
          <w:tblCellMar>
            <w:top w:w="0" w:type="dxa"/>
            <w:left w:w="0" w:type="dxa"/>
            <w:bottom w:w="0" w:type="dxa"/>
            <w:right w:w="0" w:type="dxa"/>
          </w:tblCellMar>
        </w:tblPrEx>
        <w:trPr>
          <w:trHeight w:val="129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解决食堂员工劳务费，职工食堂费用，临时用工及其他劳务费，专家讲课评审及新闻媒体劳务费。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解决食堂员工劳务费，职工食堂费用，临时用工及其他劳务费，专家讲课评审及新闻媒体劳务费。</w:t>
            </w:r>
          </w:p>
        </w:tc>
      </w:tr>
      <w:tr>
        <w:tblPrEx>
          <w:tblLayout w:type="fixed"/>
          <w:tblCellMar>
            <w:top w:w="0" w:type="dxa"/>
            <w:left w:w="0" w:type="dxa"/>
            <w:bottom w:w="0" w:type="dxa"/>
            <w:right w:w="0" w:type="dxa"/>
          </w:tblCellMar>
        </w:tblPrEx>
        <w:trPr>
          <w:trHeight w:val="75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实际完成指标值(包含数字及文字描述)</w:t>
            </w:r>
          </w:p>
        </w:tc>
      </w:tr>
      <w:tr>
        <w:tblPrEx>
          <w:tblLayout w:type="fixed"/>
          <w:tblCellMar>
            <w:top w:w="0" w:type="dxa"/>
            <w:left w:w="0" w:type="dxa"/>
            <w:bottom w:w="0" w:type="dxa"/>
            <w:right w:w="0" w:type="dxa"/>
          </w:tblCellMar>
        </w:tblPrEx>
        <w:trPr>
          <w:trHeight w:val="6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劳务支出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工作达到需求人满意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工作达到需求人满意</w:t>
            </w:r>
          </w:p>
        </w:tc>
      </w:tr>
      <w:tr>
        <w:tblPrEx>
          <w:tblLayout w:type="fixed"/>
          <w:tblCellMar>
            <w:top w:w="0" w:type="dxa"/>
            <w:left w:w="0" w:type="dxa"/>
            <w:bottom w:w="0" w:type="dxa"/>
            <w:right w:w="0" w:type="dxa"/>
          </w:tblCellMar>
        </w:tblPrEx>
        <w:trPr>
          <w:trHeight w:val="7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劳务费用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控制在预算内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371万元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对国资监管工作的促进作用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促进国资监管工作有序开展，保障机关运行劳务需求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促进国资监管工作有序开展，保障机关运行劳务需求</w:t>
            </w:r>
          </w:p>
        </w:tc>
      </w:tr>
      <w:tr>
        <w:tblPrEx>
          <w:tblLayout w:type="fixed"/>
          <w:tblCellMar>
            <w:top w:w="0" w:type="dxa"/>
            <w:left w:w="0" w:type="dxa"/>
            <w:bottom w:w="0" w:type="dxa"/>
            <w:right w:w="0" w:type="dxa"/>
          </w:tblCellMar>
        </w:tblPrEx>
        <w:trPr>
          <w:trHeight w:val="8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长期性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工作正常运行</w:t>
            </w:r>
          </w:p>
        </w:tc>
      </w:tr>
      <w:tr>
        <w:tblPrEx>
          <w:tblLayout w:type="fixed"/>
          <w:tblCellMar>
            <w:top w:w="0" w:type="dxa"/>
            <w:left w:w="0" w:type="dxa"/>
            <w:bottom w:w="0" w:type="dxa"/>
            <w:right w:w="0" w:type="dxa"/>
          </w:tblCellMar>
        </w:tblPrEx>
        <w:trPr>
          <w:trHeight w:val="725"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≥95%</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eastAsia="zh-CN" w:bidi="ar"/>
              </w:rPr>
              <w:t>（</w:t>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r>
              <w:rPr>
                <w:rFonts w:hint="eastAsia" w:ascii="宋体" w:hAnsi="宋体" w:cs="宋体"/>
                <w:color w:val="auto"/>
                <w:kern w:val="0"/>
                <w:sz w:val="36"/>
                <w:szCs w:val="36"/>
                <w:highlight w:val="none"/>
                <w:lang w:eastAsia="zh-CN" w:bidi="ar"/>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办公房租赁</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四川省</w:t>
            </w:r>
            <w:r>
              <w:rPr>
                <w:rFonts w:hint="eastAsia" w:ascii="仿宋_GB2312" w:hAnsi="仿宋_GB2312" w:eastAsia="仿宋_GB2312" w:cs="仿宋_GB2312"/>
                <w:color w:val="auto"/>
                <w:sz w:val="24"/>
                <w:highlight w:val="none"/>
                <w:lang w:eastAsia="zh-CN"/>
              </w:rPr>
              <w:t>政府</w:t>
            </w:r>
            <w:r>
              <w:rPr>
                <w:rFonts w:hint="eastAsia" w:ascii="仿宋_GB2312" w:hAnsi="仿宋_GB2312" w:eastAsia="仿宋_GB2312" w:cs="仿宋_GB2312"/>
                <w:color w:val="auto"/>
                <w:sz w:val="24"/>
                <w:highlight w:val="none"/>
              </w:rPr>
              <w:t>国有资产监督管理委员会</w:t>
            </w:r>
            <w:r>
              <w:rPr>
                <w:rFonts w:hint="eastAsia" w:ascii="仿宋_GB2312" w:hAnsi="仿宋_GB2312" w:eastAsia="仿宋_GB2312" w:cs="仿宋_GB2312"/>
                <w:color w:val="auto"/>
                <w:sz w:val="24"/>
                <w:highlight w:val="none"/>
                <w:lang w:eastAsia="zh-CN"/>
              </w:rPr>
              <w:t>（本级）</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570万元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570万元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保障机关办公需要。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保障机关办公需要。</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实际完成指标值(包含数字及文字描述)</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所有报告符合法律法规和国资委相关规定的要求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所有报告符合法律法规和国资委相关规定的要求</w:t>
            </w:r>
          </w:p>
        </w:tc>
      </w:tr>
      <w:tr>
        <w:tblPrEx>
          <w:tblLayout w:type="fixed"/>
          <w:tblCellMar>
            <w:top w:w="0" w:type="dxa"/>
            <w:left w:w="0" w:type="dxa"/>
            <w:bottom w:w="0" w:type="dxa"/>
            <w:right w:w="0" w:type="dxa"/>
          </w:tblCellMar>
        </w:tblPrEx>
        <w:trPr>
          <w:trHeight w:val="68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租用办公房面积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6370</w:t>
            </w:r>
            <w:r>
              <w:rPr>
                <w:rFonts w:hint="eastAsia" w:ascii="仿宋_GB2312" w:hAnsi="仿宋_GB2312" w:eastAsia="仿宋_GB2312" w:cs="仿宋_GB2312"/>
                <w:color w:val="auto"/>
                <w:sz w:val="24"/>
                <w:highlight w:val="none"/>
                <w:lang w:eastAsia="zh-CN"/>
              </w:rPr>
              <w:t>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6370</w:t>
            </w:r>
            <w:r>
              <w:rPr>
                <w:rFonts w:hint="eastAsia" w:ascii="仿宋_GB2312" w:hAnsi="仿宋_GB2312" w:eastAsia="仿宋_GB2312" w:cs="仿宋_GB2312"/>
                <w:color w:val="auto"/>
                <w:sz w:val="24"/>
                <w:highlight w:val="none"/>
                <w:lang w:eastAsia="zh-CN"/>
              </w:rPr>
              <w:t>平方米</w:t>
            </w:r>
          </w:p>
        </w:tc>
      </w:tr>
      <w:tr>
        <w:tblPrEx>
          <w:tblLayout w:type="fixed"/>
          <w:tblCellMar>
            <w:top w:w="0" w:type="dxa"/>
            <w:left w:w="0" w:type="dxa"/>
            <w:bottom w:w="0" w:type="dxa"/>
            <w:right w:w="0" w:type="dxa"/>
          </w:tblCellMar>
        </w:tblPrEx>
        <w:trPr>
          <w:trHeight w:val="64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办公房屋维修率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r>
      <w:tr>
        <w:tblPrEx>
          <w:tblLayout w:type="fixed"/>
          <w:tblCellMar>
            <w:top w:w="0" w:type="dxa"/>
            <w:left w:w="0" w:type="dxa"/>
            <w:bottom w:w="0" w:type="dxa"/>
            <w:right w:w="0" w:type="dxa"/>
          </w:tblCellMar>
        </w:tblPrEx>
        <w:trPr>
          <w:trHeight w:val="9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办公房屋租金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570</w:t>
            </w:r>
            <w:r>
              <w:rPr>
                <w:rFonts w:hint="eastAsia" w:ascii="仿宋_GB2312" w:hAnsi="仿宋_GB2312" w:eastAsia="仿宋_GB2312" w:cs="仿宋_GB2312"/>
                <w:color w:val="auto"/>
                <w:sz w:val="24"/>
                <w:highlight w:val="none"/>
                <w:lang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570万元</w:t>
            </w:r>
          </w:p>
        </w:tc>
      </w:tr>
      <w:tr>
        <w:tblPrEx>
          <w:tblLayout w:type="fixed"/>
          <w:tblCellMar>
            <w:top w:w="0" w:type="dxa"/>
            <w:left w:w="0" w:type="dxa"/>
            <w:bottom w:w="0" w:type="dxa"/>
            <w:right w:w="0" w:type="dxa"/>
          </w:tblCellMar>
        </w:tblPrEx>
        <w:trPr>
          <w:trHeight w:val="108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单位运转的需要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满足职工对日常办公场所的需要，保障机关各项事物的顺利开展。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满足职工对日常办公场所的需要，保障机关各项事物的顺利开展。</w:t>
            </w:r>
          </w:p>
        </w:tc>
      </w:tr>
      <w:tr>
        <w:tblPrEx>
          <w:tblLayout w:type="fixed"/>
          <w:tblCellMar>
            <w:top w:w="0" w:type="dxa"/>
            <w:left w:w="0" w:type="dxa"/>
            <w:bottom w:w="0" w:type="dxa"/>
            <w:right w:w="0" w:type="dxa"/>
          </w:tblCellMar>
        </w:tblPrEx>
        <w:trPr>
          <w:trHeight w:val="805"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职工对办公房的使用满意程度＞90%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职工对办公房的使用满意程度＞90%</w:t>
            </w:r>
          </w:p>
        </w:tc>
      </w:tr>
    </w:tbl>
    <w:p>
      <w:pPr>
        <w:spacing w:line="580" w:lineRule="exact"/>
        <w:ind w:left="630"/>
        <w:rPr>
          <w:rFonts w:eastAsia="仿宋_GB2312"/>
          <w:color w:val="auto"/>
          <w:sz w:val="32"/>
          <w:szCs w:val="32"/>
        </w:rPr>
      </w:pPr>
      <w:r>
        <w:rPr>
          <w:rFonts w:eastAsia="仿宋_GB2312"/>
          <w:color w:val="auto"/>
          <w:sz w:val="32"/>
          <w:szCs w:val="32"/>
        </w:rPr>
        <w:t>2.</w:t>
      </w:r>
      <w:r>
        <w:rPr>
          <w:rFonts w:hint="eastAsia" w:eastAsia="仿宋_GB2312"/>
          <w:color w:val="auto"/>
          <w:sz w:val="32"/>
          <w:szCs w:val="32"/>
          <w:lang w:eastAsia="zh-CN"/>
        </w:rPr>
        <w:t>单位</w:t>
      </w:r>
      <w:r>
        <w:rPr>
          <w:rFonts w:eastAsia="仿宋_GB2312"/>
          <w:color w:val="auto"/>
          <w:sz w:val="32"/>
          <w:szCs w:val="32"/>
        </w:rPr>
        <w:t>绩效评价结果。</w:t>
      </w:r>
    </w:p>
    <w:p>
      <w:pPr>
        <w:spacing w:line="580" w:lineRule="exact"/>
        <w:ind w:firstLine="640" w:firstLineChars="200"/>
        <w:rPr>
          <w:rFonts w:hint="eastAsia" w:ascii="仿宋_GB2312" w:eastAsia="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自行组织对</w:t>
      </w:r>
      <w:r>
        <w:rPr>
          <w:rFonts w:hint="eastAsia" w:ascii="仿宋_GB2312" w:hAnsi="仿宋_GB2312" w:eastAsia="仿宋_GB2312" w:cs="仿宋_GB2312"/>
          <w:color w:val="auto"/>
          <w:sz w:val="32"/>
          <w:szCs w:val="32"/>
          <w:highlight w:val="none"/>
          <w:lang w:val="en-US" w:eastAsia="zh-CN"/>
        </w:rPr>
        <w:t>省属企业年度财务审计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预算项目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信息化建设及运行维护单位预算项目</w:t>
      </w:r>
      <w:r>
        <w:rPr>
          <w:rFonts w:hint="eastAsia" w:ascii="仿宋_GB2312" w:hAnsi="仿宋_GB2312" w:eastAsia="仿宋_GB2312" w:cs="仿宋_GB2312"/>
          <w:color w:val="auto"/>
          <w:sz w:val="32"/>
          <w:szCs w:val="32"/>
          <w:highlight w:val="none"/>
        </w:rPr>
        <w:t>开展了绩效评价，《202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省属企业年度财务审计</w:t>
      </w:r>
      <w:r>
        <w:rPr>
          <w:rFonts w:hint="eastAsia" w:ascii="仿宋_GB2312" w:hAnsi="仿宋_GB2312" w:eastAsia="仿宋_GB2312" w:cs="仿宋_GB2312"/>
          <w:color w:val="auto"/>
          <w:sz w:val="32"/>
          <w:szCs w:val="32"/>
          <w:highlight w:val="none"/>
        </w:rPr>
        <w:t>项目支出绩效自评报告》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信息化建设及运行维护</w:t>
      </w:r>
      <w:r>
        <w:rPr>
          <w:rFonts w:hint="eastAsia" w:ascii="仿宋_GB2312" w:hAnsi="仿宋_GB2312" w:eastAsia="仿宋_GB2312" w:cs="仿宋_GB2312"/>
          <w:color w:val="auto"/>
          <w:sz w:val="32"/>
          <w:szCs w:val="32"/>
          <w:highlight w:val="none"/>
        </w:rPr>
        <w:t>项目支出绩效自评报告》见附件（第四部分）</w:t>
      </w:r>
      <w:r>
        <w:rPr>
          <w:rFonts w:hint="eastAsia" w:ascii="仿宋_GB2312" w:hAnsi="仿宋_GB2312" w:eastAsia="仿宋_GB2312" w:cs="仿宋_GB2312"/>
          <w:color w:val="auto"/>
          <w:sz w:val="32"/>
          <w:szCs w:val="32"/>
          <w:highlight w:val="none"/>
          <w:lang w:eastAsia="zh-CN"/>
        </w:rPr>
        <w:t>。</w:t>
      </w:r>
    </w:p>
    <w:p>
      <w:pPr>
        <w:widowControl/>
        <w:spacing w:line="570" w:lineRule="exact"/>
        <w:jc w:val="both"/>
        <w:rPr>
          <w:rFonts w:eastAsia="仿宋_GB2312"/>
          <w:b/>
          <w:color w:val="auto"/>
          <w:sz w:val="32"/>
          <w:szCs w:val="32"/>
        </w:rPr>
      </w:pPr>
      <w:r>
        <w:rPr>
          <w:rFonts w:eastAsia="仿宋_GB2312"/>
          <w:b/>
          <w:color w:val="auto"/>
          <w:sz w:val="32"/>
          <w:szCs w:val="32"/>
        </w:rPr>
        <w:br w:type="page"/>
      </w:r>
      <w:bookmarkStart w:id="53" w:name="_Toc15377225"/>
      <w:bookmarkStart w:id="54" w:name="_Toc15396613"/>
    </w:p>
    <w:p>
      <w:pPr>
        <w:widowControl/>
        <w:spacing w:line="570" w:lineRule="exact"/>
        <w:jc w:val="center"/>
        <w:rPr>
          <w:rStyle w:val="27"/>
          <w:rFonts w:eastAsia="方正小标宋简体"/>
          <w:color w:val="auto"/>
        </w:rPr>
      </w:pPr>
      <w:r>
        <w:rPr>
          <w:rFonts w:eastAsia="方正小标宋简体"/>
          <w:b/>
          <w:bCs/>
          <w:color w:val="auto"/>
          <w:sz w:val="44"/>
          <w:szCs w:val="44"/>
        </w:rPr>
        <w:t>名</w:t>
      </w:r>
      <w:r>
        <w:rPr>
          <w:rStyle w:val="27"/>
          <w:rFonts w:eastAsia="方正小标宋简体"/>
          <w:color w:val="auto"/>
        </w:rPr>
        <w:t>词解释</w:t>
      </w:r>
      <w:bookmarkEnd w:id="53"/>
      <w:bookmarkEnd w:id="54"/>
    </w:p>
    <w:p>
      <w:pPr>
        <w:spacing w:line="570" w:lineRule="exact"/>
        <w:jc w:val="left"/>
        <w:rPr>
          <w:b/>
          <w:color w:val="auto"/>
          <w:sz w:val="44"/>
          <w:szCs w:val="44"/>
        </w:rPr>
      </w:pP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1.财政拨款收入：指单位从同级财政部门取得的财政预算资金。</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 xml:space="preserve">2.其他收入：指单位取得的除上述收入以外的各项收入。主要是利息收入。 </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3.一般公共服务（类）其他一般公共服务支出（款）其他一般公共服务支出（项）：指主要用于保障机关事业单位正常运转，支持各机关单位履行职能，保障机关部门的项目支出。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4.教育（类）进修及培训（款）培训支出（项）：指部门安排的用于培训的支出。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5.社会保障和就业（类）行政事业单位离退休（款）事业单位离退休（项）：指事业单位退休费支出；未归口管理的行政单位离退休（项）：指行政单位退休费支出；机关事业单位基本养老保险缴费支出（项）：指机关事业单位在职职工缴纳养老保险支出；机关事业单位职业年金缴费支出（项）：指机关事业单位在职职工缴纳职业年金支出；抚恤（款）死亡抚恤（项）：指国家对国家机关工作人员，在其牺牲、病故时，给予家属的一种福利补助性开支；其他社会保障和就业支出（款）其他社会保障和就业支出（项）：指其他用于社会保障和就业方面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6.卫生健康（类）行政事业单位医疗（款）行政单位医疗（项），事业单位医疗（项），公务员医疗补助（项）：指行政事业单位在职职工、离退休人员的医疗保险费支出。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7.资源勘探信息等（类）国有资产监管（款）行政运行（项）一般行政管理事务（项）机关服务（项）其他国有资产监管（项）：指为保障机关正常运行所开支的“三公”经费、差旅费、办公用房租赁费、会议费、维修维护费、物业管理费等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8.住房保障（类）住房改革支出（款）住房公积金（项）：指按规定比例为职工缴纳的住房公积金；购房补贴（项）：指按房改政策规定，为单位符合条件职工发放的用于购买住房的补贴。</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9.灾害防治及应急管理支出（类）应急管理事务（款）其他应急管理支出（项）：指除灾害风险防治、安全监管、安全生产基础、应急救援等项目外其他用于应急管理事务的支出。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10.其他支出（类）其他支出（款）其他支出（项）：指不能划分到功能科目的其他政府支出。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11.基本支出：指为保障机构正常运转、完成日常工作任务而发生的人员支出和公用支出。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 xml:space="preserve">12.项目支出：指在基本支出之外为完成特定行政任务和事业发展目标所发生的支出。 </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0" w:lineRule="exact"/>
        <w:ind w:firstLine="640" w:firstLineChars="200"/>
        <w:rPr>
          <w:rFonts w:eastAsia="仿宋_GB2312"/>
          <w:color w:val="auto"/>
          <w:sz w:val="32"/>
          <w:szCs w:val="32"/>
        </w:rPr>
      </w:pPr>
      <w:r>
        <w:rPr>
          <w:rFonts w:eastAsia="仿宋_GB2312"/>
          <w:color w:val="auto"/>
          <w:kern w:val="0"/>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0" w:lineRule="exact"/>
        <w:jc w:val="center"/>
        <w:outlineLvl w:val="0"/>
        <w:rPr>
          <w:rStyle w:val="27"/>
          <w:rFonts w:eastAsia="黑体"/>
          <w:b w:val="0"/>
          <w:color w:val="auto"/>
        </w:rPr>
      </w:pPr>
      <w:bookmarkStart w:id="55" w:name="_Toc15377226"/>
      <w:r>
        <w:rPr>
          <w:b/>
          <w:color w:val="auto"/>
          <w:sz w:val="44"/>
          <w:szCs w:val="44"/>
        </w:rPr>
        <w:br w:type="page"/>
      </w:r>
      <w:bookmarkStart w:id="56" w:name="_Toc15396614"/>
      <w:r>
        <w:rPr>
          <w:rFonts w:eastAsia="黑体"/>
          <w:color w:val="auto"/>
          <w:sz w:val="44"/>
          <w:szCs w:val="44"/>
        </w:rPr>
        <w:t>第</w:t>
      </w:r>
      <w:r>
        <w:rPr>
          <w:rStyle w:val="27"/>
          <w:rFonts w:eastAsia="黑体"/>
          <w:b w:val="0"/>
          <w:color w:val="auto"/>
        </w:rPr>
        <w:t>四部分 附件</w:t>
      </w:r>
      <w:bookmarkEnd w:id="56"/>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方正小标宋简体" w:hAnsi="方正小标宋简体" w:eastAsia="方正小标宋简体" w:cs="方正小标宋简体"/>
          <w:color w:val="auto"/>
          <w:kern w:val="2"/>
          <w:sz w:val="44"/>
          <w:szCs w:val="44"/>
          <w:lang w:val="en-US" w:eastAsia="zh-CN" w:bidi="ar"/>
        </w:rPr>
      </w:pP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方正小标宋简体" w:hAnsi="方正小标宋简体" w:eastAsia="方正小标宋简体" w:cs="方正小标宋简体"/>
          <w:color w:val="auto"/>
          <w:kern w:val="2"/>
          <w:sz w:val="44"/>
          <w:szCs w:val="44"/>
          <w:lang w:val="en-US" w:eastAsia="zh-CN" w:bidi="ar"/>
        </w:rPr>
      </w:pPr>
      <w:r>
        <w:rPr>
          <w:rFonts w:hint="eastAsia" w:ascii="方正小标宋简体" w:hAnsi="方正小标宋简体" w:eastAsia="方正小标宋简体" w:cs="方正小标宋简体"/>
          <w:color w:val="auto"/>
          <w:kern w:val="2"/>
          <w:sz w:val="44"/>
          <w:szCs w:val="44"/>
          <w:lang w:val="en-US" w:eastAsia="zh-CN" w:bidi="ar"/>
        </w:rPr>
        <w:t>2020年省属企业年度财务审计项目</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方正小标宋简体" w:hAnsi="宋体" w:eastAsia="方正小标宋简体" w:cs="Times New Roman"/>
          <w:color w:val="auto"/>
          <w:kern w:val="2"/>
          <w:sz w:val="44"/>
          <w:szCs w:val="44"/>
        </w:rPr>
      </w:pPr>
      <w:r>
        <w:rPr>
          <w:rFonts w:hint="eastAsia" w:ascii="方正小标宋简体" w:hAnsi="方正小标宋简体" w:eastAsia="方正小标宋简体" w:cs="方正小标宋简体"/>
          <w:color w:val="auto"/>
          <w:kern w:val="2"/>
          <w:sz w:val="44"/>
          <w:szCs w:val="44"/>
          <w:lang w:val="en-US" w:eastAsia="zh-CN" w:bidi="ar"/>
        </w:rPr>
        <w:t>支出绩效自评报告</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楷体" w:hAnsi="楷体" w:eastAsia="楷体" w:cs="楷体"/>
          <w:b w:val="0"/>
          <w:bCs w:val="0"/>
          <w:color w:val="auto"/>
          <w:kern w:val="2"/>
          <w:sz w:val="32"/>
          <w:szCs w:val="32"/>
        </w:rPr>
      </w:pPr>
      <w:r>
        <w:rPr>
          <w:rFonts w:hint="eastAsia" w:ascii="楷体" w:hAnsi="楷体" w:eastAsia="楷体" w:cs="楷体"/>
          <w:b w:val="0"/>
          <w:bCs w:val="0"/>
          <w:color w:val="auto"/>
          <w:kern w:val="2"/>
          <w:sz w:val="32"/>
          <w:szCs w:val="32"/>
          <w:lang w:val="en-US" w:eastAsia="zh-CN" w:bidi="ar"/>
        </w:rPr>
        <w:t>（项目单位自评）</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left"/>
        <w:rPr>
          <w:rFonts w:hint="eastAsia" w:ascii="宋体" w:hAnsi="宋体" w:eastAsia="仿宋_GB2312" w:cs="Times New Roman"/>
          <w:b/>
          <w:bCs w:val="0"/>
          <w:color w:val="auto"/>
          <w:kern w:val="2"/>
          <w:sz w:val="32"/>
          <w:szCs w:val="32"/>
        </w:rPr>
      </w:pPr>
      <w:r>
        <w:rPr>
          <w:rFonts w:hint="eastAsia" w:ascii="宋体" w:hAnsi="宋体" w:eastAsia="仿宋_GB2312" w:cs="Times New Roman"/>
          <w:b/>
          <w:bCs w:val="0"/>
          <w:color w:val="auto"/>
          <w:kern w:val="2"/>
          <w:sz w:val="32"/>
          <w:szCs w:val="32"/>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72" w:lineRule="exact"/>
        <w:ind w:right="0" w:rightChars="0" w:firstLine="640" w:firstLineChars="200"/>
        <w:jc w:val="left"/>
        <w:textAlignment w:val="auto"/>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一、基本情况</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（一）项目概况。</w:t>
      </w:r>
      <w:r>
        <w:rPr>
          <w:rFonts w:hint="eastAsia" w:ascii="仿宋_GB2312" w:hAnsi="Times New Roman" w:eastAsia="仿宋_GB2312" w:cs="仿宋_GB2312"/>
          <w:b w:val="0"/>
          <w:bCs w:val="0"/>
          <w:color w:val="auto"/>
          <w:kern w:val="2"/>
          <w:sz w:val="32"/>
          <w:szCs w:val="32"/>
          <w:lang w:val="en-US" w:eastAsia="zh-CN" w:bidi="ar"/>
        </w:rPr>
        <w:t>本项目主要目标为选聘会计师事务所完成2019年度省属企业年度企业财务决算审计、经营业绩考核清算及工资专项审计和国有资本收益审核；财政预算经费为1467.75万元。</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（二）项目实施情况。</w:t>
      </w:r>
      <w:r>
        <w:rPr>
          <w:rFonts w:hint="eastAsia" w:ascii="仿宋_GB2312" w:hAnsi="Times New Roman" w:eastAsia="仿宋_GB2312" w:cs="仿宋_GB2312"/>
          <w:b w:val="0"/>
          <w:bCs w:val="0"/>
          <w:color w:val="auto"/>
          <w:kern w:val="2"/>
          <w:sz w:val="32"/>
          <w:szCs w:val="32"/>
          <w:lang w:val="en-US" w:eastAsia="zh-CN" w:bidi="ar"/>
        </w:rPr>
        <w:t>本项目通过四川省政府采购中心，集中采购审计服务项目，通过公开招标、竞争性谈判的方式选取会计师事务所；各事务所按照招标文件约定，对省属监管企业</w:t>
      </w:r>
      <w:r>
        <w:rPr>
          <w:rFonts w:hint="default" w:ascii="Times New Roman" w:hAnsi="Times New Roman" w:eastAsia="仿宋_GB2312" w:cs="Times New Roman"/>
          <w:color w:val="auto"/>
          <w:kern w:val="2"/>
          <w:sz w:val="32"/>
          <w:szCs w:val="32"/>
          <w:lang w:val="en-US" w:eastAsia="zh-CN" w:bidi="ar"/>
        </w:rPr>
        <w:t>2019</w:t>
      </w:r>
      <w:r>
        <w:rPr>
          <w:rFonts w:hint="eastAsia" w:ascii="仿宋_GB2312" w:hAnsi="Times New Roman" w:eastAsia="仿宋_GB2312" w:cs="仿宋_GB2312"/>
          <w:color w:val="auto"/>
          <w:kern w:val="2"/>
          <w:sz w:val="32"/>
          <w:szCs w:val="32"/>
          <w:lang w:val="en-US" w:eastAsia="zh-CN" w:bidi="ar"/>
        </w:rPr>
        <w:t>年度财务决算相关报表发表审计意见，对被审计企业的重大财务事项管理、财务状况等事项出具财务审计或专项审核报告；</w:t>
      </w:r>
      <w:r>
        <w:rPr>
          <w:rFonts w:hint="eastAsia" w:ascii="仿宋_GB2312" w:hAnsi="仿宋_GB2312" w:eastAsia="仿宋_GB2312" w:cs="仿宋_GB2312"/>
          <w:color w:val="auto"/>
          <w:kern w:val="2"/>
          <w:sz w:val="32"/>
          <w:szCs w:val="32"/>
          <w:lang w:val="en-US" w:eastAsia="zh-CN" w:bidi="ar"/>
        </w:rPr>
        <w:t>对</w:t>
      </w:r>
      <w:r>
        <w:rPr>
          <w:rFonts w:hint="eastAsia" w:ascii="仿宋_GB2312" w:hAnsi="Times New Roman" w:eastAsia="仿宋_GB2312" w:cs="仿宋_GB2312"/>
          <w:color w:val="auto"/>
          <w:kern w:val="2"/>
          <w:sz w:val="32"/>
          <w:szCs w:val="32"/>
          <w:lang w:val="en-US" w:eastAsia="zh-CN" w:bidi="ar"/>
        </w:rPr>
        <w:t>省属监管</w:t>
      </w:r>
      <w:r>
        <w:rPr>
          <w:rFonts w:hint="eastAsia" w:ascii="仿宋_GB2312" w:hAnsi="仿宋_GB2312" w:eastAsia="仿宋_GB2312" w:cs="仿宋_GB2312"/>
          <w:color w:val="auto"/>
          <w:kern w:val="2"/>
          <w:sz w:val="32"/>
          <w:szCs w:val="32"/>
          <w:lang w:val="en-US" w:eastAsia="zh-CN" w:bidi="ar"/>
        </w:rPr>
        <w:t>企业</w:t>
      </w:r>
      <w:r>
        <w:rPr>
          <w:rFonts w:hint="default" w:ascii="Times New Roman" w:hAnsi="Times New Roman" w:eastAsia="仿宋_GB2312" w:cs="Times New Roman"/>
          <w:color w:val="auto"/>
          <w:kern w:val="2"/>
          <w:sz w:val="32"/>
          <w:szCs w:val="32"/>
          <w:lang w:val="en-US" w:eastAsia="zh-CN" w:bidi="ar"/>
        </w:rPr>
        <w:t>2019</w:t>
      </w:r>
      <w:r>
        <w:rPr>
          <w:rFonts w:hint="eastAsia" w:ascii="仿宋_GB2312" w:hAnsi="仿宋_GB2312" w:eastAsia="仿宋_GB2312" w:cs="仿宋_GB2312"/>
          <w:color w:val="auto"/>
          <w:kern w:val="2"/>
          <w:sz w:val="32"/>
          <w:szCs w:val="32"/>
          <w:lang w:val="en-US" w:eastAsia="zh-CN" w:bidi="ar"/>
        </w:rPr>
        <w:t>年度国有资本收益申报情况进行审核，出具审核报告；</w:t>
      </w:r>
      <w:r>
        <w:rPr>
          <w:rFonts w:hint="eastAsia" w:ascii="仿宋_GB2312" w:hAnsi="Times New Roman" w:eastAsia="仿宋_GB2312" w:cs="仿宋_GB2312"/>
          <w:color w:val="auto"/>
          <w:kern w:val="2"/>
          <w:sz w:val="32"/>
          <w:szCs w:val="32"/>
          <w:lang w:val="en-US" w:eastAsia="zh-CN" w:bidi="ar"/>
        </w:rPr>
        <w:t>对省属监管企业</w:t>
      </w:r>
      <w:r>
        <w:rPr>
          <w:rFonts w:hint="default" w:ascii="Times New Roman" w:hAnsi="Times New Roman" w:eastAsia="仿宋_GB2312" w:cs="Times New Roman"/>
          <w:color w:val="auto"/>
          <w:kern w:val="2"/>
          <w:sz w:val="32"/>
          <w:szCs w:val="32"/>
          <w:lang w:val="en-US" w:eastAsia="zh-CN" w:bidi="ar"/>
        </w:rPr>
        <w:t>2019</w:t>
      </w:r>
      <w:r>
        <w:rPr>
          <w:rFonts w:hint="eastAsia" w:ascii="仿宋_GB2312" w:hAnsi="仿宋_GB2312" w:eastAsia="仿宋_GB2312" w:cs="仿宋_GB2312"/>
          <w:color w:val="auto"/>
          <w:kern w:val="2"/>
          <w:sz w:val="32"/>
          <w:szCs w:val="32"/>
          <w:lang w:val="en-US" w:eastAsia="zh-CN" w:bidi="ar"/>
        </w:rPr>
        <w:t>年度企业负责人年度经营业绩考核清算和工资专项审计，对企业</w:t>
      </w:r>
      <w:r>
        <w:rPr>
          <w:rFonts w:hint="default" w:ascii="Times New Roman" w:hAnsi="Times New Roman" w:eastAsia="仿宋_GB2312" w:cs="Times New Roman"/>
          <w:color w:val="auto"/>
          <w:kern w:val="2"/>
          <w:sz w:val="32"/>
          <w:szCs w:val="32"/>
          <w:lang w:val="en-US" w:eastAsia="zh-CN" w:bidi="ar"/>
        </w:rPr>
        <w:t>2019</w:t>
      </w:r>
      <w:r>
        <w:rPr>
          <w:rFonts w:hint="eastAsia" w:ascii="仿宋_GB2312" w:hAnsi="仿宋_GB2312" w:eastAsia="仿宋_GB2312" w:cs="仿宋_GB2312"/>
          <w:color w:val="auto"/>
          <w:kern w:val="2"/>
          <w:sz w:val="32"/>
          <w:szCs w:val="32"/>
          <w:lang w:val="en-US" w:eastAsia="zh-CN" w:bidi="ar"/>
        </w:rPr>
        <w:t>年度负责人年度经营业绩考核清算和工资专项清算，出具专项</w:t>
      </w:r>
      <w:r>
        <w:rPr>
          <w:rFonts w:hint="eastAsia" w:ascii="仿宋_GB2312" w:hAnsi="Times New Roman" w:eastAsia="仿宋_GB2312" w:cs="仿宋_GB2312"/>
          <w:color w:val="auto"/>
          <w:kern w:val="2"/>
          <w:sz w:val="32"/>
          <w:szCs w:val="32"/>
          <w:lang w:val="en-US" w:eastAsia="zh-CN" w:bidi="ar"/>
        </w:rPr>
        <w:t>审计</w:t>
      </w:r>
      <w:r>
        <w:rPr>
          <w:rFonts w:hint="eastAsia" w:ascii="仿宋_GB2312" w:hAnsi="仿宋_GB2312" w:eastAsia="仿宋_GB2312" w:cs="仿宋_GB2312"/>
          <w:color w:val="auto"/>
          <w:kern w:val="2"/>
          <w:sz w:val="32"/>
          <w:szCs w:val="32"/>
          <w:lang w:val="en-US" w:eastAsia="zh-CN" w:bidi="ar"/>
        </w:rPr>
        <w:t>报告</w:t>
      </w:r>
      <w:r>
        <w:rPr>
          <w:rFonts w:hint="eastAsia" w:ascii="仿宋_GB2312" w:hAnsi="Times New Roman" w:eastAsia="仿宋_GB2312" w:cs="仿宋_GB2312"/>
          <w:color w:val="auto"/>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（三）资金投入。</w:t>
      </w:r>
      <w:r>
        <w:rPr>
          <w:rFonts w:hint="eastAsia" w:ascii="仿宋_GB2312" w:hAnsi="Times New Roman" w:eastAsia="仿宋_GB2312" w:cs="仿宋_GB2312"/>
          <w:color w:val="auto"/>
          <w:kern w:val="2"/>
          <w:sz w:val="32"/>
          <w:szCs w:val="32"/>
          <w:lang w:val="en-US" w:eastAsia="zh-CN" w:bidi="ar"/>
        </w:rPr>
        <w:t>项目财政预算为</w:t>
      </w:r>
      <w:r>
        <w:rPr>
          <w:rFonts w:hint="default" w:ascii="Times New Roman" w:hAnsi="Times New Roman" w:eastAsia="仿宋_GB2312" w:cs="Times New Roman"/>
          <w:color w:val="auto"/>
          <w:kern w:val="2"/>
          <w:sz w:val="32"/>
          <w:szCs w:val="32"/>
          <w:lang w:val="en-US" w:eastAsia="zh-CN" w:bidi="ar"/>
        </w:rPr>
        <w:t>1467.75</w:t>
      </w:r>
      <w:r>
        <w:rPr>
          <w:rFonts w:hint="eastAsia" w:ascii="仿宋_GB2312" w:hAnsi="Times New Roman" w:eastAsia="仿宋_GB2312" w:cs="仿宋_GB2312"/>
          <w:color w:val="auto"/>
          <w:kern w:val="2"/>
          <w:sz w:val="32"/>
          <w:szCs w:val="32"/>
          <w:lang w:val="en-US" w:eastAsia="zh-CN" w:bidi="ar"/>
        </w:rPr>
        <w:t>万元，合计中标价格</w:t>
      </w:r>
      <w:r>
        <w:rPr>
          <w:rFonts w:hint="default" w:ascii="Times New Roman" w:hAnsi="Times New Roman" w:eastAsia="仿宋_GB2312" w:cs="Times New Roman"/>
          <w:color w:val="auto"/>
          <w:kern w:val="2"/>
          <w:sz w:val="32"/>
          <w:szCs w:val="32"/>
          <w:lang w:val="en-US" w:eastAsia="zh-CN" w:bidi="ar"/>
        </w:rPr>
        <w:t>1181.35</w:t>
      </w:r>
      <w:r>
        <w:rPr>
          <w:rFonts w:hint="eastAsia" w:ascii="仿宋_GB2312" w:hAnsi="Times New Roman" w:eastAsia="仿宋_GB2312" w:cs="仿宋_GB2312"/>
          <w:color w:val="auto"/>
          <w:kern w:val="2"/>
          <w:sz w:val="32"/>
          <w:szCs w:val="32"/>
          <w:lang w:val="en-US" w:eastAsia="zh-CN" w:bidi="ar"/>
        </w:rPr>
        <w:t>万元，实际支付</w:t>
      </w:r>
      <w:r>
        <w:rPr>
          <w:rFonts w:hint="default" w:ascii="Times New Roman" w:hAnsi="Times New Roman" w:eastAsia="仿宋_GB2312" w:cs="Times New Roman"/>
          <w:color w:val="auto"/>
          <w:kern w:val="2"/>
          <w:sz w:val="32"/>
          <w:szCs w:val="32"/>
          <w:lang w:val="en-US" w:eastAsia="zh-CN" w:bidi="ar"/>
        </w:rPr>
        <w:t>1181.35</w:t>
      </w:r>
      <w:r>
        <w:rPr>
          <w:rFonts w:hint="eastAsia" w:ascii="仿宋_GB2312" w:hAnsi="Times New Roman" w:eastAsia="仿宋_GB2312" w:cs="仿宋_GB2312"/>
          <w:color w:val="auto"/>
          <w:kern w:val="2"/>
          <w:sz w:val="32"/>
          <w:szCs w:val="32"/>
          <w:lang w:val="en-US" w:eastAsia="zh-CN" w:bidi="ar"/>
        </w:rPr>
        <w:t>万元。</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default" w:ascii="Times New Roman" w:hAnsi="仿宋_GB2312"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（四）项目绩效目标。</w:t>
      </w:r>
      <w:r>
        <w:rPr>
          <w:rFonts w:hint="eastAsia" w:ascii="仿宋_GB2312" w:hAnsi="Times New Roman" w:eastAsia="仿宋_GB2312" w:cs="仿宋_GB2312"/>
          <w:color w:val="auto"/>
          <w:kern w:val="2"/>
          <w:sz w:val="32"/>
          <w:szCs w:val="32"/>
          <w:lang w:val="en-US" w:eastAsia="zh-CN" w:bidi="ar"/>
        </w:rPr>
        <w:t>本项目预期完成</w:t>
      </w:r>
      <w:r>
        <w:rPr>
          <w:rFonts w:hint="default" w:ascii="Times New Roman" w:hAnsi="Times New Roman" w:eastAsia="仿宋_GB2312" w:cs="Times New Roman"/>
          <w:color w:val="auto"/>
          <w:kern w:val="2"/>
          <w:sz w:val="32"/>
          <w:szCs w:val="32"/>
          <w:lang w:val="en-US" w:eastAsia="zh-CN" w:bidi="ar"/>
        </w:rPr>
        <w:t>2019</w:t>
      </w:r>
      <w:r>
        <w:rPr>
          <w:rFonts w:hint="eastAsia" w:ascii="仿宋_GB2312" w:hAnsi="Times New Roman" w:eastAsia="仿宋_GB2312" w:cs="仿宋_GB2312"/>
          <w:color w:val="auto"/>
          <w:kern w:val="2"/>
          <w:sz w:val="32"/>
          <w:szCs w:val="32"/>
          <w:lang w:val="en-US" w:eastAsia="zh-CN" w:bidi="ar"/>
        </w:rPr>
        <w:t>年度省属企业年度企业财务决算审计、经营业绩考核清算及工资专项审计和国有资本收益审核，完成效果良好。</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宋体" w:hAnsi="宋体" w:eastAsia="仿宋_GB2312" w:cs="Times New Roman"/>
          <w:color w:val="auto"/>
          <w:kern w:val="2"/>
          <w:sz w:val="32"/>
          <w:szCs w:val="32"/>
        </w:rPr>
      </w:pPr>
      <w:r>
        <w:rPr>
          <w:rFonts w:hint="eastAsia" w:ascii="黑体" w:hAnsi="宋体" w:eastAsia="黑体" w:cs="黑体"/>
          <w:color w:val="auto"/>
          <w:kern w:val="2"/>
          <w:sz w:val="32"/>
          <w:szCs w:val="32"/>
          <w:lang w:val="en-US" w:eastAsia="zh-CN" w:bidi="ar"/>
        </w:rPr>
        <w:t>二、评价工作开展情况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本项目参照财政厅统一的项目支出绩效自评表、2021年度重点部门预算项目自评指标体系对项目的实施进行评价，牵头处室负责进行实施评价，研究讨论了绩效自评表的相关指标体系以及评价标准，认为科学合理、符合实际。按照项目实施的情况，客观真实地填列项目支出绩效自评表和年度重点部门预算项目自评指标体系相关内容。</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三、综合评价结论（附评分表）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项目决策、管理、产出和效益的全过程均科学合理，保证预期目标顺利完成。</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黑体" w:hAnsi="宋体" w:eastAsia="黑体" w:cs="黑体"/>
          <w:b w:val="0"/>
          <w:bCs/>
          <w:color w:val="auto"/>
          <w:kern w:val="2"/>
          <w:sz w:val="32"/>
          <w:szCs w:val="32"/>
        </w:rPr>
      </w:pPr>
      <w:r>
        <w:rPr>
          <w:rFonts w:hint="eastAsia" w:ascii="黑体" w:hAnsi="宋体" w:eastAsia="黑体" w:cs="黑体"/>
          <w:b w:val="0"/>
          <w:bCs/>
          <w:color w:val="auto"/>
          <w:kern w:val="2"/>
          <w:sz w:val="32"/>
          <w:szCs w:val="32"/>
          <w:lang w:val="en-US" w:eastAsia="zh-CN" w:bidi="ar"/>
        </w:rPr>
        <w:t>四、绩效评价分析</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仿宋_GB2312" w:eastAsia="仿宋_GB2312" w:cs="仿宋_GB2312"/>
          <w:color w:val="auto"/>
          <w:kern w:val="2"/>
          <w:sz w:val="32"/>
          <w:szCs w:val="32"/>
        </w:rPr>
      </w:pPr>
      <w:r>
        <w:rPr>
          <w:rFonts w:hint="default" w:ascii="楷体_GB2312" w:hAnsi="宋体" w:eastAsia="楷体_GB2312" w:cs="楷体_GB2312"/>
          <w:b/>
          <w:bCs w:val="0"/>
          <w:color w:val="auto"/>
          <w:kern w:val="2"/>
          <w:sz w:val="32"/>
          <w:szCs w:val="32"/>
          <w:lang w:val="en-US" w:eastAsia="zh-CN" w:bidi="ar"/>
        </w:rPr>
        <w:t>（一）项目决策情况。</w:t>
      </w:r>
      <w:r>
        <w:rPr>
          <w:rFonts w:hint="eastAsia" w:ascii="仿宋_GB2312" w:hAnsi="Times New Roman" w:eastAsia="仿宋_GB2312" w:cs="仿宋_GB2312"/>
          <w:color w:val="auto"/>
          <w:kern w:val="2"/>
          <w:sz w:val="32"/>
          <w:szCs w:val="32"/>
          <w:lang w:val="en-US" w:eastAsia="zh-CN" w:bidi="ar"/>
        </w:rPr>
        <w:t>在必要性方面，由省国资委聘请会计师事务所对省属监管企业年度决算等事项进行审计，利于保证中介机构的独立性和权威性，确保省属监管企业会计信息质量，真实反映企业经济运行情况，因此从国资监管企业角度来看，该项目的实施十分有必要。在可行性方面，四川省财政厅针对该项目下达1467.75万元预算资金，项目实施具备了资金保障；审计服务项目纳入政府集中采购，省国资委严格按照政府采购规定执行采购程序，确保了采购规范性。资金分配方面，按照被审计企业的规模、子公司数量、层级、区域等因素，区别各企业的审计难度，进而将财政预算资金分配至各企业，确保科学公正。</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3" w:firstLineChars="200"/>
        <w:jc w:val="both"/>
        <w:textAlignment w:val="auto"/>
        <w:outlineLvl w:val="9"/>
        <w:rPr>
          <w:rFonts w:hint="eastAsia" w:ascii="仿宋_GB2312" w:eastAsia="仿宋_GB2312" w:cs="仿宋_GB2312"/>
          <w:color w:val="auto"/>
          <w:kern w:val="2"/>
          <w:sz w:val="32"/>
          <w:szCs w:val="32"/>
        </w:rPr>
      </w:pPr>
      <w:r>
        <w:rPr>
          <w:rFonts w:hint="default" w:ascii="楷体_GB2312" w:hAnsi="宋体" w:eastAsia="楷体_GB2312" w:cs="楷体_GB2312"/>
          <w:b/>
          <w:bCs w:val="0"/>
          <w:color w:val="auto"/>
          <w:kern w:val="2"/>
          <w:sz w:val="32"/>
          <w:szCs w:val="32"/>
          <w:lang w:val="en-US" w:eastAsia="zh-CN" w:bidi="ar"/>
        </w:rPr>
        <w:t>（二）项目管理情况。</w:t>
      </w:r>
      <w:r>
        <w:rPr>
          <w:rFonts w:hint="eastAsia" w:ascii="仿宋_GB2312" w:hAnsi="Times New Roman" w:eastAsia="仿宋_GB2312" w:cs="仿宋_GB2312"/>
          <w:color w:val="auto"/>
          <w:kern w:val="2"/>
          <w:sz w:val="32"/>
          <w:szCs w:val="32"/>
          <w:lang w:val="en-US" w:eastAsia="zh-CN" w:bidi="ar"/>
        </w:rPr>
        <w:t>资金使用方面，根据质量评价结果，对相关会计师事务所年度审计委托费进行集中支付；按照省财政厅有关支付进度要求，规范支付资金。在制度管理方面，</w:t>
      </w:r>
      <w:r>
        <w:rPr>
          <w:rFonts w:hint="eastAsia" w:ascii="仿宋_GB2312" w:hAnsi="仿宋_GB2312" w:eastAsia="仿宋_GB2312" w:cs="仿宋_GB2312"/>
          <w:color w:val="auto"/>
          <w:kern w:val="2"/>
          <w:sz w:val="32"/>
          <w:szCs w:val="32"/>
          <w:lang w:val="en-US" w:eastAsia="zh-CN" w:bidi="ar"/>
        </w:rPr>
        <w:t>按照《省属企业财务决算审计统一委托工作管理办法》</w:t>
      </w:r>
      <w:r>
        <w:rPr>
          <w:rFonts w:hint="eastAsia" w:ascii="仿宋_GB2312" w:hAnsi="Times New Roman" w:eastAsia="仿宋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川国资委〔</w:t>
      </w:r>
      <w:r>
        <w:rPr>
          <w:rFonts w:hint="default" w:ascii="Times New Roman" w:hAnsi="Times New Roman" w:eastAsia="仿宋_GB2312" w:cs="Times New Roman"/>
          <w:color w:val="auto"/>
          <w:kern w:val="2"/>
          <w:sz w:val="32"/>
          <w:szCs w:val="32"/>
          <w:lang w:val="en-US" w:eastAsia="zh-CN" w:bidi="ar"/>
        </w:rPr>
        <w:t>2017</w:t>
      </w:r>
      <w:r>
        <w:rPr>
          <w:rFonts w:hint="eastAsia" w:ascii="仿宋_GB2312" w:hAnsi="仿宋_GB2312" w:eastAsia="仿宋_GB2312" w:cs="仿宋_GB2312"/>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317</w:t>
      </w:r>
      <w:r>
        <w:rPr>
          <w:rFonts w:hint="eastAsia" w:ascii="仿宋_GB2312" w:hAnsi="仿宋_GB2312" w:eastAsia="仿宋_GB2312" w:cs="仿宋_GB2312"/>
          <w:color w:val="auto"/>
          <w:kern w:val="2"/>
          <w:sz w:val="32"/>
          <w:szCs w:val="32"/>
          <w:lang w:val="en-US" w:eastAsia="zh-CN" w:bidi="ar"/>
        </w:rPr>
        <w:t>号</w:t>
      </w:r>
      <w:r>
        <w:rPr>
          <w:rFonts w:hint="eastAsia" w:ascii="仿宋_GB2312" w:hAnsi="Times New Roman" w:eastAsia="仿宋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，甲方对乙方服务质量进行考核</w:t>
      </w:r>
      <w:r>
        <w:rPr>
          <w:rFonts w:hint="eastAsia" w:ascii="仿宋_GB2312" w:hAnsi="Times New Roman"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3" w:firstLineChars="200"/>
        <w:jc w:val="both"/>
        <w:textAlignment w:val="auto"/>
        <w:outlineLvl w:val="9"/>
        <w:rPr>
          <w:rFonts w:hint="eastAsia" w:ascii="Times New Roman" w:eastAsia="仿宋_GB2312" w:cs="Times New Roman"/>
          <w:color w:val="auto"/>
          <w:kern w:val="2"/>
          <w:sz w:val="32"/>
          <w:szCs w:val="32"/>
        </w:rPr>
      </w:pPr>
      <w:r>
        <w:rPr>
          <w:rFonts w:hint="default" w:ascii="楷体_GB2312" w:hAnsi="宋体" w:eastAsia="楷体_GB2312" w:cs="楷体_GB2312"/>
          <w:b/>
          <w:bCs w:val="0"/>
          <w:color w:val="auto"/>
          <w:kern w:val="2"/>
          <w:sz w:val="32"/>
          <w:szCs w:val="32"/>
          <w:lang w:val="en-US" w:eastAsia="zh-CN" w:bidi="ar"/>
        </w:rPr>
        <w:t>（三）项目产出情况。</w:t>
      </w:r>
      <w:r>
        <w:rPr>
          <w:rFonts w:hint="eastAsia" w:ascii="仿宋_GB2312" w:hAnsi="Times New Roman" w:eastAsia="仿宋_GB2312" w:cs="仿宋_GB2312"/>
          <w:color w:val="auto"/>
          <w:kern w:val="2"/>
          <w:sz w:val="32"/>
          <w:szCs w:val="32"/>
          <w:lang w:val="en-US" w:eastAsia="zh-CN" w:bidi="ar"/>
        </w:rPr>
        <w:t>产出数量方面，完成</w:t>
      </w:r>
      <w:r>
        <w:rPr>
          <w:rFonts w:hint="default" w:ascii="Times New Roman" w:hAnsi="Times New Roman" w:eastAsia="仿宋_GB2312" w:cs="Times New Roman"/>
          <w:color w:val="auto"/>
          <w:kern w:val="2"/>
          <w:sz w:val="32"/>
          <w:szCs w:val="32"/>
          <w:lang w:val="en-US" w:eastAsia="zh-CN" w:bidi="ar"/>
        </w:rPr>
        <w:t>20</w:t>
      </w:r>
      <w:r>
        <w:rPr>
          <w:rFonts w:hint="eastAsia" w:ascii="仿宋_GB2312" w:hAnsi="Times New Roman" w:eastAsia="仿宋_GB2312" w:cs="仿宋_GB2312"/>
          <w:color w:val="auto"/>
          <w:kern w:val="2"/>
          <w:sz w:val="32"/>
          <w:szCs w:val="32"/>
          <w:lang w:val="en-US" w:eastAsia="zh-CN" w:bidi="ar"/>
        </w:rPr>
        <w:t>家省属监管企业财务决算审计及相关专项报告；</w:t>
      </w:r>
      <w:r>
        <w:rPr>
          <w:rFonts w:hint="default" w:ascii="Times New Roman" w:hAnsi="Times New Roman" w:eastAsia="仿宋_GB2312" w:cs="Times New Roman"/>
          <w:color w:val="auto"/>
          <w:kern w:val="2"/>
          <w:sz w:val="32"/>
          <w:szCs w:val="32"/>
          <w:lang w:val="en-US" w:eastAsia="zh-CN" w:bidi="ar"/>
        </w:rPr>
        <w:t>19</w:t>
      </w:r>
      <w:r>
        <w:rPr>
          <w:rFonts w:hint="eastAsia" w:ascii="仿宋_GB2312" w:hAnsi="Times New Roman" w:eastAsia="仿宋_GB2312" w:cs="仿宋_GB2312"/>
          <w:color w:val="auto"/>
          <w:kern w:val="2"/>
          <w:sz w:val="32"/>
          <w:szCs w:val="32"/>
          <w:lang w:val="en-US" w:eastAsia="zh-CN" w:bidi="ar"/>
        </w:rPr>
        <w:t>家企业集团国有资本收益审核报告；</w:t>
      </w:r>
      <w:r>
        <w:rPr>
          <w:rFonts w:hint="default" w:ascii="Times New Roman" w:hAnsi="Times New Roman" w:eastAsia="仿宋_GB2312" w:cs="Times New Roman"/>
          <w:color w:val="auto"/>
          <w:kern w:val="2"/>
          <w:sz w:val="32"/>
          <w:szCs w:val="32"/>
          <w:lang w:val="en-US" w:eastAsia="zh-CN" w:bidi="ar"/>
        </w:rPr>
        <w:t>20</w:t>
      </w:r>
      <w:r>
        <w:rPr>
          <w:rFonts w:hint="eastAsia" w:ascii="仿宋_GB2312" w:hAnsi="Times New Roman" w:eastAsia="仿宋_GB2312" w:cs="仿宋_GB2312"/>
          <w:color w:val="auto"/>
          <w:kern w:val="2"/>
          <w:sz w:val="32"/>
          <w:szCs w:val="32"/>
          <w:lang w:val="en-US" w:eastAsia="zh-CN" w:bidi="ar"/>
        </w:rPr>
        <w:t>家企业集团工资专项审计报告和负责人经营业绩考核清算报告。产出质量方面，所有报告符合法律法规和国资委相关规定的要求，真实完整披露了企业相关数据信息，为省国资委完成财务决算、国有资本预算、考核分配等工作提供了数据保障。在时效性方面，所有报告按业务约定书的规定时间上报。</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3" w:firstLineChars="200"/>
        <w:jc w:val="both"/>
        <w:textAlignment w:val="auto"/>
        <w:outlineLvl w:val="9"/>
        <w:rPr>
          <w:rFonts w:hint="default" w:ascii="Times New Roman" w:hAnsi="仿宋_GB2312" w:eastAsia="仿宋_GB2312" w:cs="Times New Roman"/>
          <w:color w:val="auto"/>
          <w:kern w:val="2"/>
          <w:sz w:val="32"/>
          <w:szCs w:val="32"/>
        </w:rPr>
      </w:pPr>
      <w:r>
        <w:rPr>
          <w:rFonts w:hint="default" w:ascii="楷体_GB2312" w:hAnsi="宋体" w:eastAsia="楷体_GB2312" w:cs="楷体_GB2312"/>
          <w:b/>
          <w:bCs w:val="0"/>
          <w:color w:val="auto"/>
          <w:kern w:val="2"/>
          <w:sz w:val="32"/>
          <w:szCs w:val="32"/>
          <w:lang w:val="en-US" w:eastAsia="zh-CN" w:bidi="ar"/>
        </w:rPr>
        <w:t>（四）项目效益情况。</w:t>
      </w:r>
      <w:r>
        <w:rPr>
          <w:rFonts w:hint="eastAsia" w:ascii="仿宋_GB2312" w:hAnsi="Times New Roman" w:eastAsia="仿宋_GB2312" w:cs="仿宋_GB2312"/>
          <w:color w:val="auto"/>
          <w:kern w:val="2"/>
          <w:sz w:val="32"/>
          <w:szCs w:val="32"/>
          <w:lang w:val="en-US" w:eastAsia="zh-CN" w:bidi="ar"/>
        </w:rPr>
        <w:t>社会效益方面，审计报告</w:t>
      </w:r>
      <w:r>
        <w:rPr>
          <w:rFonts w:hint="eastAsia" w:ascii="仿宋_GB2312" w:hAnsi="仿宋_GB2312" w:eastAsia="仿宋_GB2312" w:cs="仿宋_GB2312"/>
          <w:color w:val="auto"/>
          <w:kern w:val="2"/>
          <w:sz w:val="32"/>
          <w:szCs w:val="32"/>
          <w:lang w:val="en-US" w:eastAsia="zh-CN" w:bidi="ar"/>
        </w:rPr>
        <w:t>作为省国资委财务决算批复、经营业绩考核、工资清算、国有资本收益收缴的直接依据</w:t>
      </w:r>
      <w:r>
        <w:rPr>
          <w:rFonts w:hint="eastAsia" w:ascii="仿宋_GB2312" w:hAnsi="Times New Roman" w:eastAsia="仿宋_GB2312" w:cs="仿宋_GB2312"/>
          <w:color w:val="auto"/>
          <w:kern w:val="2"/>
          <w:sz w:val="32"/>
          <w:szCs w:val="32"/>
          <w:lang w:val="en-US" w:eastAsia="zh-CN" w:bidi="ar"/>
        </w:rPr>
        <w:t>。经济效益方面，财务决算审计报告为企业融资、生产经营决策提供了参考依据，有利于国有企业保值增值。可持续影响方面，可长期使用企业财务报告。</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0" w:firstLineChars="200"/>
        <w:jc w:val="both"/>
        <w:textAlignment w:val="auto"/>
        <w:outlineLvl w:val="9"/>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五、存在主要问题</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由于各被审计企业经营情况各异，尽管采购对象都是审计服务，但是各企业审计服务内容大相径庭，因此应进行分包采购。</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50" w:lineRule="exact"/>
        <w:ind w:left="0" w:leftChars="0" w:right="0" w:rightChars="0" w:firstLine="640" w:firstLineChars="200"/>
        <w:jc w:val="both"/>
        <w:textAlignment w:val="auto"/>
        <w:outlineLvl w:val="9"/>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六、相关措施建议</w:t>
      </w:r>
    </w:p>
    <w:p>
      <w:pPr>
        <w:keepNext w:val="0"/>
        <w:keepLines w:val="0"/>
        <w:pageBreakBefore w:val="0"/>
        <w:widowControl w:val="0"/>
        <w:suppressLineNumbers w:val="0"/>
        <w:kinsoku/>
        <w:wordWrap/>
        <w:overflowPunct/>
        <w:topLinePunct w:val="0"/>
        <w:autoSpaceDE w:val="0"/>
        <w:autoSpaceDN/>
        <w:bidi w:val="0"/>
        <w:adjustRightInd/>
        <w:spacing w:beforeAutospacing="0" w:afterAutospacing="0" w:line="550" w:lineRule="exact"/>
        <w:ind w:left="0" w:leftChars="0" w:right="0" w:rightChars="0" w:firstLine="640" w:firstLineChars="200"/>
        <w:jc w:val="both"/>
        <w:textAlignment w:val="auto"/>
        <w:outlineLvl w:val="9"/>
        <w:rPr>
          <w:color w:val="auto"/>
        </w:rPr>
      </w:pPr>
      <w:r>
        <w:rPr>
          <w:rFonts w:hint="eastAsia" w:ascii="仿宋_GB2312" w:hAnsi="Times New Roman" w:eastAsia="仿宋_GB2312" w:cs="仿宋_GB2312"/>
          <w:color w:val="auto"/>
          <w:kern w:val="2"/>
          <w:sz w:val="32"/>
          <w:szCs w:val="32"/>
          <w:lang w:val="en-US" w:eastAsia="zh-CN" w:bidi="ar"/>
        </w:rPr>
        <w:t>建议明确审计服务项目可采取分包方式进行采购，确保采购质量。</w:t>
      </w:r>
    </w:p>
    <w:p>
      <w:pPr>
        <w:rPr>
          <w:rFonts w:hint="eastAsia" w:ascii="黑体" w:hAnsi="宋体" w:eastAsia="黑体" w:cs="黑体"/>
          <w:color w:val="auto"/>
          <w:kern w:val="0"/>
          <w:sz w:val="32"/>
          <w:szCs w:val="32"/>
        </w:rPr>
        <w:sectPr>
          <w:footerReference r:id="rId5" w:type="first"/>
          <w:headerReference r:id="rId3" w:type="default"/>
          <w:footerReference r:id="rId4" w:type="default"/>
          <w:pgSz w:w="11906" w:h="16838"/>
          <w:pgMar w:top="1440" w:right="1800" w:bottom="1440" w:left="1800" w:header="851" w:footer="992" w:gutter="0"/>
          <w:pgNumType w:fmt="decimal"/>
          <w:cols w:space="0" w:num="1"/>
          <w:titlePg/>
          <w:docGrid w:type="lines" w:linePitch="312" w:charSpace="0"/>
        </w:sectPr>
      </w:pPr>
    </w:p>
    <w:p>
      <w:pPr>
        <w:pStyle w:val="6"/>
        <w:keepNext w:val="0"/>
        <w:keepLines w:val="0"/>
        <w:widowControl w:val="0"/>
        <w:suppressLineNumbers w:val="0"/>
        <w:autoSpaceDE w:val="0"/>
        <w:autoSpaceDN/>
        <w:spacing w:line="572" w:lineRule="exact"/>
        <w:ind w:left="0" w:leftChars="0" w:firstLine="0" w:firstLineChars="0"/>
        <w:jc w:val="center"/>
        <w:rPr>
          <w:rFonts w:hint="eastAsia" w:ascii="方正小标宋简体" w:hAnsi="方正小标宋简体" w:eastAsia="方正小标宋简体" w:cs="方正小标宋简体"/>
          <w:b/>
          <w:bCs/>
          <w:color w:val="auto"/>
          <w:kern w:val="2"/>
          <w:sz w:val="44"/>
          <w:szCs w:val="44"/>
          <w:lang w:val="en-US" w:eastAsia="zh-CN" w:bidi="ar"/>
        </w:rPr>
      </w:pPr>
      <w:r>
        <w:rPr>
          <w:rFonts w:hint="eastAsia" w:ascii="方正小标宋简体" w:hAnsi="方正小标宋简体" w:eastAsia="方正小标宋简体" w:cs="方正小标宋简体"/>
          <w:b/>
          <w:bCs/>
          <w:color w:val="auto"/>
          <w:kern w:val="2"/>
          <w:sz w:val="44"/>
          <w:szCs w:val="44"/>
          <w:lang w:val="en-US" w:eastAsia="zh-CN" w:bidi="ar"/>
        </w:rPr>
        <w:t>2020年信息化建设及运行维护项目</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方正小标宋简体" w:hAnsi="宋体" w:eastAsia="方正小标宋简体" w:cs="Times New Roman"/>
          <w:b/>
          <w:bCs/>
          <w:color w:val="auto"/>
          <w:kern w:val="2"/>
          <w:sz w:val="44"/>
          <w:szCs w:val="44"/>
        </w:rPr>
      </w:pPr>
      <w:r>
        <w:rPr>
          <w:rFonts w:hint="eastAsia" w:ascii="方正小标宋简体" w:hAnsi="方正小标宋简体" w:eastAsia="方正小标宋简体" w:cs="方正小标宋简体"/>
          <w:b/>
          <w:bCs/>
          <w:color w:val="auto"/>
          <w:kern w:val="2"/>
          <w:sz w:val="44"/>
          <w:szCs w:val="44"/>
          <w:lang w:val="en-US" w:eastAsia="zh-CN" w:bidi="ar"/>
        </w:rPr>
        <w:t>支出绩效自评报告</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（项目</w:t>
      </w:r>
      <w:r>
        <w:rPr>
          <w:rFonts w:hint="eastAsia" w:ascii="仿宋_GB2312" w:eastAsia="仿宋_GB2312" w:cs="仿宋_GB2312"/>
          <w:b w:val="0"/>
          <w:bCs w:val="0"/>
          <w:color w:val="auto"/>
          <w:kern w:val="2"/>
          <w:sz w:val="32"/>
          <w:szCs w:val="32"/>
          <w:lang w:val="en-US" w:eastAsia="zh-CN" w:bidi="ar"/>
        </w:rPr>
        <w:t>单位自评</w:t>
      </w:r>
      <w:r>
        <w:rPr>
          <w:rFonts w:hint="eastAsia" w:ascii="仿宋_GB2312" w:hAnsi="Times New Roman" w:eastAsia="仿宋_GB2312" w:cs="仿宋_GB2312"/>
          <w:b w:val="0"/>
          <w:bCs w:val="0"/>
          <w:color w:val="auto"/>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left"/>
        <w:rPr>
          <w:rFonts w:hint="eastAsia" w:ascii="宋体" w:hAnsi="宋体" w:eastAsia="仿宋_GB2312" w:cs="Times New Roman"/>
          <w:b/>
          <w:bCs w:val="0"/>
          <w:color w:val="auto"/>
          <w:kern w:val="2"/>
          <w:sz w:val="32"/>
          <w:szCs w:val="32"/>
        </w:rPr>
      </w:pPr>
      <w:r>
        <w:rPr>
          <w:rFonts w:hint="eastAsia" w:ascii="宋体" w:hAnsi="宋体" w:eastAsia="仿宋_GB2312" w:cs="Times New Roman"/>
          <w:b/>
          <w:bCs w:val="0"/>
          <w:color w:val="auto"/>
          <w:kern w:val="2"/>
          <w:sz w:val="32"/>
          <w:szCs w:val="32"/>
          <w:lang w:val="en-US" w:eastAsia="zh-CN" w:bidi="ar"/>
        </w:rPr>
        <w:t xml:space="preserve"> </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left"/>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一、基本情况</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（一）项目概况。</w:t>
      </w:r>
      <w:r>
        <w:rPr>
          <w:rFonts w:hint="eastAsia" w:ascii="仿宋_GB2312" w:hAnsi="Times New Roman" w:eastAsia="仿宋_GB2312" w:cs="仿宋_GB2312"/>
          <w:b w:val="0"/>
          <w:bCs w:val="0"/>
          <w:color w:val="auto"/>
          <w:kern w:val="2"/>
          <w:sz w:val="32"/>
          <w:szCs w:val="32"/>
          <w:lang w:val="en-US" w:eastAsia="zh-CN" w:bidi="ar"/>
        </w:rPr>
        <w:t>本项目主要为国资监管信息综合平台运维，主要包括系统日常运维服务、系统功能优化升级、配合推动已建业务运用、负责与省数据共享交换平台的数据运维工作、业务数据运维等六项工作；网络信息安全运维，主要包括省国资委政务云上网络安全防护建设服务（互联网区域）、省国资委政务云上网</w:t>
      </w:r>
      <w:r>
        <w:rPr>
          <w:rFonts w:hint="eastAsia" w:ascii="仿宋_GB2312" w:hAnsi="Times New Roman" w:eastAsia="仿宋_GB2312" w:cs="仿宋_GB2312"/>
          <w:b w:val="0"/>
          <w:bCs w:val="0"/>
          <w:color w:val="auto"/>
          <w:spacing w:val="-6"/>
          <w:kern w:val="2"/>
          <w:sz w:val="32"/>
          <w:szCs w:val="32"/>
          <w:lang w:val="en-US" w:eastAsia="zh-CN" w:bidi="ar"/>
        </w:rPr>
        <w:t>络安全防护建设服务（电子政务外网区域）、省国资委自身网络安全建设服务、移动终端APP安全加固、双方协商服务（含每月巡检、日常运维和其它安全保障工作）等五项工作；耗材及配件等。</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楷体_GB2312" w:hAnsi="楷体_GB2312" w:eastAsia="楷体_GB2312" w:cs="楷体_GB2312"/>
          <w:b/>
          <w:bCs/>
          <w:color w:val="auto"/>
          <w:kern w:val="2"/>
          <w:sz w:val="32"/>
          <w:szCs w:val="32"/>
          <w:lang w:val="en-US" w:eastAsia="zh-CN" w:bidi="ar"/>
        </w:rPr>
      </w:pPr>
      <w:r>
        <w:rPr>
          <w:rFonts w:hint="eastAsia" w:ascii="楷体_GB2312" w:hAnsi="楷体_GB2312" w:eastAsia="楷体_GB2312" w:cs="楷体_GB2312"/>
          <w:b/>
          <w:bCs/>
          <w:color w:val="auto"/>
          <w:kern w:val="2"/>
          <w:sz w:val="32"/>
          <w:szCs w:val="32"/>
          <w:lang w:val="en-US" w:eastAsia="zh-CN" w:bidi="ar"/>
        </w:rPr>
        <w:t>（二）项目实施情况。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1.完成了日常平台运行和维护工作，全面支撑了省国资委和相关省属企业、市州国资委、市属企业使用，全年用户登录次数为245621次。</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2.搭建了全省国资国企在线监管数据中台，并依据国务院国资监管架构进行优化，满足数据采集报送需要。对财务监管、投资监管、产权交易监管、持股上市公司监管、省属企业绩效监管、国资监管监测展示平台进行优化完善，满足持续使用需要。建立对外合作管理、合作交流平台、资产评估备案、人才管理、资产证券化系统，部分业务已上线运行。</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3.配合各业务处室推动各项已建业务的运用，目前已推动大额资金、产权登记、合作交流平台上线运行。</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4.负责与省数据共享交换平台的数据运维工作等。</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5.针对系统运行过程中，因委内工作安排产生的系统数据更新工作，如各企业、各单位组织机构人员调整、权限调整等。</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6.提供移动安全服务，保障系统使用安全。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7.完成了省国资委自身网络安全建设工作，全面支撑了省国资委本地办公终端的安全使用，对终端进行有效安全防护，多次查杀病毒。</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8.提供移动APP安全加固服务，保障系统使用安全。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9.政务云上资源积极申请协调中，且目前正在计划以第二套方案解决政务云上资源申请的难题。</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10.对目前已经建设完成的安全系统，进行定期安全巡检，处理发现的安全问题和整理安全报告，形成常态化安全管理。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b w:val="0"/>
          <w:bCs w:val="0"/>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11.保障了委内耗材及配件的使用。</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eastAsia" w:asci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（三）资金投入。</w:t>
      </w:r>
      <w:r>
        <w:rPr>
          <w:rFonts w:hint="eastAsia" w:ascii="仿宋_GB2312" w:hAnsi="Times New Roman" w:eastAsia="仿宋_GB2312" w:cs="仿宋_GB2312"/>
          <w:color w:val="auto"/>
          <w:kern w:val="2"/>
          <w:sz w:val="32"/>
          <w:szCs w:val="32"/>
          <w:lang w:val="en-US" w:eastAsia="zh-CN" w:bidi="ar"/>
        </w:rPr>
        <w:t>项目财政预算为</w:t>
      </w:r>
      <w:r>
        <w:rPr>
          <w:rFonts w:hint="default" w:ascii="Times New Roman" w:hAnsi="Times New Roman" w:eastAsia="仿宋_GB2312" w:cs="Times New Roman"/>
          <w:color w:val="auto"/>
          <w:kern w:val="2"/>
          <w:sz w:val="32"/>
          <w:szCs w:val="32"/>
          <w:lang w:val="en-US" w:eastAsia="zh-CN" w:bidi="ar"/>
        </w:rPr>
        <w:t>235</w:t>
      </w:r>
      <w:r>
        <w:rPr>
          <w:rFonts w:hint="eastAsia" w:ascii="仿宋_GB2312" w:hAnsi="Times New Roman" w:eastAsia="仿宋_GB2312" w:cs="仿宋_GB2312"/>
          <w:color w:val="auto"/>
          <w:kern w:val="2"/>
          <w:sz w:val="32"/>
          <w:szCs w:val="32"/>
          <w:lang w:val="en-US" w:eastAsia="zh-CN" w:bidi="ar"/>
        </w:rPr>
        <w:t>万元，实际支付</w:t>
      </w:r>
      <w:r>
        <w:rPr>
          <w:rFonts w:hint="default" w:ascii="Times New Roman" w:hAnsi="Times New Roman" w:eastAsia="仿宋_GB2312" w:cs="Times New Roman"/>
          <w:color w:val="auto"/>
          <w:kern w:val="2"/>
          <w:sz w:val="32"/>
          <w:szCs w:val="32"/>
          <w:lang w:val="en-US" w:eastAsia="zh-CN" w:bidi="ar"/>
        </w:rPr>
        <w:t>234.8</w:t>
      </w:r>
      <w:r>
        <w:rPr>
          <w:rFonts w:hint="eastAsia" w:ascii="仿宋_GB2312" w:hAnsi="Times New Roman" w:eastAsia="仿宋_GB2312" w:cs="仿宋_GB2312"/>
          <w:color w:val="auto"/>
          <w:kern w:val="2"/>
          <w:sz w:val="32"/>
          <w:szCs w:val="32"/>
          <w:lang w:val="en-US" w:eastAsia="zh-CN" w:bidi="ar"/>
        </w:rPr>
        <w:t>万元。</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default" w:ascii="Times New Roman" w:hAnsi="仿宋_GB2312" w:eastAsia="仿宋_GB2312" w:cs="Times New Roman"/>
          <w:color w:val="auto"/>
          <w:kern w:val="2"/>
          <w:sz w:val="32"/>
          <w:szCs w:val="32"/>
        </w:rPr>
      </w:pPr>
      <w:r>
        <w:rPr>
          <w:rFonts w:hint="eastAsia" w:ascii="楷体_GB2312" w:hAnsi="楷体_GB2312" w:eastAsia="楷体_GB2312" w:cs="楷体_GB2312"/>
          <w:b/>
          <w:bCs/>
          <w:color w:val="auto"/>
          <w:kern w:val="2"/>
          <w:sz w:val="32"/>
          <w:szCs w:val="32"/>
          <w:lang w:val="en-US" w:eastAsia="zh-CN" w:bidi="ar"/>
        </w:rPr>
        <w:t>（四）项目绩效目标。</w:t>
      </w:r>
      <w:r>
        <w:rPr>
          <w:rFonts w:hint="eastAsia" w:ascii="仿宋_GB2312" w:hAnsi="Times New Roman" w:eastAsia="仿宋_GB2312" w:cs="仿宋_GB2312"/>
          <w:color w:val="auto"/>
          <w:kern w:val="2"/>
          <w:sz w:val="32"/>
          <w:szCs w:val="32"/>
          <w:lang w:val="en-US" w:eastAsia="zh-CN" w:bidi="ar"/>
        </w:rPr>
        <w:t>保障信息综合平台正常稳定运行，业务功能满足处室使用需要；保障办公终端安全稳定运行，及时有效处理网络安全威胁；保障委内耗材及配件的使用。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宋体" w:hAnsi="宋体" w:eastAsia="仿宋_GB2312" w:cs="Times New Roman"/>
          <w:color w:val="auto"/>
          <w:kern w:val="2"/>
          <w:sz w:val="32"/>
          <w:szCs w:val="32"/>
        </w:rPr>
      </w:pPr>
      <w:r>
        <w:rPr>
          <w:rFonts w:hint="eastAsia" w:ascii="黑体" w:hAnsi="宋体" w:eastAsia="黑体" w:cs="黑体"/>
          <w:color w:val="auto"/>
          <w:kern w:val="2"/>
          <w:sz w:val="32"/>
          <w:szCs w:val="32"/>
          <w:lang w:val="en-US" w:eastAsia="zh-CN" w:bidi="ar"/>
        </w:rPr>
        <w:t>二、评价工作开展情况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本项目参照项目支出绩效自评表、2021年度重点部门预算项目自评指标体系对项目的实施进行评价，业务处室负责进行实施评价，研究讨论了绩效自评表的相关指标体系以及评价标准，认为科学合理、符合实际。按照项目实施的情况，客观真实地填列项目支出绩效自评表和年度重点部门预算项目自评指标体系相关内容。</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三、综合评价结论（附评分表）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项目决策、管理、绩效全过程均科学合理，保证预期目标顺利完成，年度重点部门预算项目自评得分94分。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黑体" w:hAnsi="宋体" w:eastAsia="黑体" w:cs="黑体"/>
          <w:b w:val="0"/>
          <w:bCs/>
          <w:color w:val="auto"/>
          <w:kern w:val="2"/>
          <w:sz w:val="32"/>
          <w:szCs w:val="32"/>
        </w:rPr>
      </w:pPr>
      <w:r>
        <w:rPr>
          <w:rFonts w:hint="eastAsia" w:ascii="黑体" w:hAnsi="宋体" w:eastAsia="黑体" w:cs="黑体"/>
          <w:b w:val="0"/>
          <w:bCs/>
          <w:color w:val="auto"/>
          <w:kern w:val="2"/>
          <w:sz w:val="32"/>
          <w:szCs w:val="32"/>
          <w:lang w:val="en-US" w:eastAsia="zh-CN" w:bidi="ar"/>
        </w:rPr>
        <w:t>四、绩效评价分析</w:t>
      </w:r>
    </w:p>
    <w:p>
      <w:pPr>
        <w:keepNext w:val="0"/>
        <w:keepLines w:val="0"/>
        <w:widowControl w:val="0"/>
        <w:suppressLineNumbers w:val="0"/>
        <w:autoSpaceDE w:val="0"/>
        <w:autoSpaceDN/>
        <w:snapToGrid w:val="0"/>
        <w:spacing w:before="0" w:beforeAutospacing="0" w:after="0" w:afterAutospacing="0" w:line="572" w:lineRule="exact"/>
        <w:ind w:left="0" w:right="0" w:firstLine="643" w:firstLineChars="200"/>
        <w:jc w:val="both"/>
        <w:rPr>
          <w:rFonts w:hint="default" w:ascii="楷体_GB2312" w:hAnsi="宋体" w:eastAsia="楷体_GB2312" w:cs="Times New Roman"/>
          <w:b/>
          <w:bCs w:val="0"/>
          <w:color w:val="auto"/>
          <w:kern w:val="2"/>
          <w:sz w:val="32"/>
          <w:szCs w:val="32"/>
        </w:rPr>
      </w:pPr>
      <w:r>
        <w:rPr>
          <w:rFonts w:hint="default" w:ascii="楷体_GB2312" w:hAnsi="宋体" w:eastAsia="楷体_GB2312" w:cs="楷体_GB2312"/>
          <w:b/>
          <w:bCs w:val="0"/>
          <w:color w:val="auto"/>
          <w:kern w:val="2"/>
          <w:sz w:val="32"/>
          <w:szCs w:val="32"/>
          <w:lang w:val="en-US" w:eastAsia="zh-CN" w:bidi="ar"/>
        </w:rPr>
        <w:t>（一）项目决策情况。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1.项目目标（满分5分）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b w:val="0"/>
          <w:bCs w:val="0"/>
          <w:color w:val="auto"/>
          <w:kern w:val="2"/>
          <w:sz w:val="32"/>
          <w:szCs w:val="32"/>
          <w:lang w:val="en-US" w:eastAsia="zh-CN" w:bidi="ar"/>
        </w:rPr>
        <w:t>目标明确，内容细化，自评得5分</w:t>
      </w:r>
      <w:r>
        <w:rPr>
          <w:rFonts w:hint="eastAsia" w:ascii="仿宋_GB2312" w:hAnsi="Times New Roman" w:eastAsia="仿宋_GB2312" w:cs="仿宋_GB2312"/>
          <w:color w:val="auto"/>
          <w:kern w:val="2"/>
          <w:sz w:val="32"/>
          <w:szCs w:val="32"/>
          <w:lang w:val="en-US" w:eastAsia="zh-CN" w:bidi="ar"/>
        </w:rPr>
        <w:t>。</w:t>
      </w:r>
    </w:p>
    <w:p>
      <w:pPr>
        <w:keepNext w:val="0"/>
        <w:keepLines w:val="0"/>
        <w:widowControl w:val="0"/>
        <w:numPr>
          <w:ilvl w:val="0"/>
          <w:numId w:val="3"/>
        </w:numPr>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决策过程(满分10分）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项目符合发展规划和部门年度工作计划，决策过程完备，</w:t>
      </w:r>
      <w:r>
        <w:rPr>
          <w:rFonts w:hint="eastAsia" w:ascii="仿宋_GB2312" w:hAnsi="Times New Roman" w:eastAsia="仿宋_GB2312" w:cs="仿宋_GB2312"/>
          <w:b w:val="0"/>
          <w:bCs w:val="0"/>
          <w:color w:val="auto"/>
          <w:kern w:val="2"/>
          <w:sz w:val="32"/>
          <w:szCs w:val="32"/>
          <w:lang w:val="en-US" w:eastAsia="zh-CN" w:bidi="ar"/>
        </w:rPr>
        <w:t>自评得10分</w:t>
      </w:r>
      <w:r>
        <w:rPr>
          <w:rFonts w:hint="eastAsia" w:ascii="仿宋_GB2312" w:hAnsi="Times New Roman" w:eastAsia="仿宋_GB2312" w:cs="仿宋_GB2312"/>
          <w:color w:val="auto"/>
          <w:kern w:val="2"/>
          <w:sz w:val="32"/>
          <w:szCs w:val="32"/>
          <w:lang w:val="en-US" w:eastAsia="zh-CN" w:bidi="ar"/>
        </w:rPr>
        <w:t>。</w:t>
      </w:r>
    </w:p>
    <w:p>
      <w:pPr>
        <w:keepNext w:val="0"/>
        <w:keepLines w:val="0"/>
        <w:widowControl w:val="0"/>
        <w:numPr>
          <w:ilvl w:val="0"/>
          <w:numId w:val="4"/>
        </w:numPr>
        <w:suppressLineNumbers w:val="0"/>
        <w:autoSpaceDE w:val="0"/>
        <w:autoSpaceDN/>
        <w:snapToGrid w:val="0"/>
        <w:spacing w:before="0" w:beforeAutospacing="0" w:after="0" w:afterAutospacing="0" w:line="572" w:lineRule="exact"/>
        <w:ind w:left="0" w:right="0" w:firstLine="643" w:firstLineChars="200"/>
        <w:jc w:val="both"/>
        <w:rPr>
          <w:rFonts w:hint="default" w:ascii="楷体_GB2312" w:hAnsi="宋体" w:eastAsia="楷体_GB2312" w:cs="Times New Roman"/>
          <w:b/>
          <w:bCs w:val="0"/>
          <w:color w:val="auto"/>
          <w:kern w:val="2"/>
          <w:sz w:val="32"/>
          <w:szCs w:val="32"/>
        </w:rPr>
      </w:pPr>
      <w:r>
        <w:rPr>
          <w:rFonts w:hint="default" w:ascii="楷体_GB2312" w:hAnsi="宋体" w:eastAsia="楷体_GB2312" w:cs="楷体_GB2312"/>
          <w:b/>
          <w:bCs w:val="0"/>
          <w:color w:val="auto"/>
          <w:kern w:val="2"/>
          <w:sz w:val="32"/>
          <w:szCs w:val="32"/>
          <w:lang w:val="en-US" w:eastAsia="zh-CN" w:bidi="ar"/>
        </w:rPr>
        <w:t>项目管理情况。</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1.资金管理（满分10分）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资金分配和使用充分结合建设内容，严格按照要求公正公开合规使用资金。自评得10分。</w:t>
      </w:r>
    </w:p>
    <w:p>
      <w:pPr>
        <w:keepNext w:val="0"/>
        <w:keepLines w:val="0"/>
        <w:widowControl w:val="0"/>
        <w:numPr>
          <w:ilvl w:val="0"/>
          <w:numId w:val="5"/>
        </w:numPr>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组织实施（满分5分）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严格按照项目进度计划开展组织实施工作，自评分5分。</w:t>
      </w:r>
    </w:p>
    <w:p>
      <w:pPr>
        <w:keepNext w:val="0"/>
        <w:keepLines w:val="0"/>
        <w:widowControl w:val="0"/>
        <w:numPr>
          <w:ilvl w:val="0"/>
          <w:numId w:val="6"/>
        </w:numPr>
        <w:suppressLineNumbers w:val="0"/>
        <w:autoSpaceDE w:val="0"/>
        <w:autoSpaceDN/>
        <w:snapToGrid w:val="0"/>
        <w:spacing w:before="0" w:beforeAutospacing="0" w:after="0" w:afterAutospacing="0" w:line="572" w:lineRule="exact"/>
        <w:ind w:left="0" w:right="0" w:firstLine="643" w:firstLineChars="200"/>
        <w:jc w:val="both"/>
        <w:rPr>
          <w:rFonts w:hint="default" w:ascii="楷体_GB2312" w:hAnsi="宋体" w:eastAsia="楷体_GB2312" w:cs="Times New Roman"/>
          <w:b/>
          <w:bCs w:val="0"/>
          <w:color w:val="auto"/>
          <w:kern w:val="2"/>
          <w:sz w:val="32"/>
          <w:szCs w:val="32"/>
        </w:rPr>
      </w:pPr>
      <w:r>
        <w:rPr>
          <w:rFonts w:hint="default" w:ascii="楷体_GB2312" w:hAnsi="宋体" w:eastAsia="楷体_GB2312" w:cs="楷体_GB2312"/>
          <w:b/>
          <w:bCs w:val="0"/>
          <w:color w:val="auto"/>
          <w:kern w:val="2"/>
          <w:sz w:val="32"/>
          <w:szCs w:val="32"/>
          <w:lang w:val="en-US" w:eastAsia="zh-CN" w:bidi="ar"/>
        </w:rPr>
        <w:t>项目绩效。</w:t>
      </w:r>
    </w:p>
    <w:p>
      <w:pPr>
        <w:keepNext w:val="0"/>
        <w:keepLines w:val="0"/>
        <w:widowControl w:val="0"/>
        <w:numPr>
          <w:ilvl w:val="0"/>
          <w:numId w:val="7"/>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项目产出（满分20分）</w:t>
      </w:r>
    </w:p>
    <w:p>
      <w:pPr>
        <w:keepNext w:val="0"/>
        <w:keepLines w:val="0"/>
        <w:widowControl w:val="0"/>
        <w:suppressLineNumbers w:val="0"/>
        <w:autoSpaceDE w:val="0"/>
        <w:autoSpaceDN/>
        <w:snapToGrid w:val="0"/>
        <w:spacing w:before="0" w:beforeAutospacing="0" w:after="0" w:afterAutospacing="0" w:line="572" w:lineRule="exact"/>
        <w:ind w:left="420" w:leftChars="200" w:right="0" w:rightChars="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（1）产出数量：</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开展信息综合平台使用情况调研，包括意见建议、使用人次数等，预期指标≥5次，实际完成12次，满足要求数量，达到绩效目标。预期安装70台办公终端安全软件，实际完成70台；按月巡检、日常运维和其它保障工作（HW防守），正按预期计划开展或完成，其中按月巡检截止目前预期完成7次，实际完成7次，日常运维截止目前预期完成3次，实际完成5次，其它保障工作截止目前预期完成1次，实际完成1次；其余三项服务受限于资源申请进度影响暂未完成。部分满足要求数量，达到部分绩效目标。自评得2分。</w:t>
      </w:r>
    </w:p>
    <w:p>
      <w:pPr>
        <w:keepNext w:val="0"/>
        <w:keepLines w:val="0"/>
        <w:widowControl w:val="0"/>
        <w:numPr>
          <w:ilvl w:val="0"/>
          <w:numId w:val="8"/>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产出质量：</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预期目标通信系统故障率（故障次数占使用次数的比例）≤5%，实际为0，符合绩效目标设定的验收标准，达到行业基准水平。预期被网络安全攻击成功率（被攻击成功次数占被攻击总次数的比例）≤1%，实际为0.03%，符合绩效目标设定的验收标准，达到行业一流水平。自评得5分。</w:t>
      </w:r>
    </w:p>
    <w:p>
      <w:pPr>
        <w:keepNext w:val="0"/>
        <w:keepLines w:val="0"/>
        <w:widowControl w:val="0"/>
        <w:numPr>
          <w:ilvl w:val="0"/>
          <w:numId w:val="8"/>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产出时效：</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spacing w:val="-11"/>
          <w:kern w:val="2"/>
          <w:sz w:val="32"/>
          <w:szCs w:val="32"/>
        </w:rPr>
      </w:pPr>
      <w:r>
        <w:rPr>
          <w:rFonts w:hint="eastAsia" w:ascii="仿宋_GB2312" w:hAnsi="Times New Roman" w:eastAsia="仿宋_GB2312" w:cs="仿宋_GB2312"/>
          <w:color w:val="auto"/>
          <w:kern w:val="2"/>
          <w:sz w:val="32"/>
          <w:szCs w:val="32"/>
          <w:lang w:val="en-US" w:eastAsia="zh-CN" w:bidi="ar"/>
        </w:rPr>
        <w:t>预期目标为信息系统所有软件更新时限（发布到更新时间）≤30天，实际完成为应用系统验证通过后即时更新，一周不少于一次，达到绩效目标。预期目标为所有安全系统建设按项目计划进行建设，实际完成为省国资委自身网络安全建设、双方协商服</w:t>
      </w:r>
      <w:r>
        <w:rPr>
          <w:rFonts w:hint="eastAsia" w:ascii="仿宋_GB2312" w:hAnsi="Times New Roman" w:eastAsia="仿宋_GB2312" w:cs="仿宋_GB2312"/>
          <w:color w:val="auto"/>
          <w:spacing w:val="-11"/>
          <w:kern w:val="2"/>
          <w:sz w:val="32"/>
          <w:szCs w:val="32"/>
          <w:lang w:val="en-US" w:eastAsia="zh-CN" w:bidi="ar"/>
        </w:rPr>
        <w:t>务（含每月巡检、日常运维等）两项按计划完成，其余三项受限于资源申请进度影响暂未完成，部分达到绩效目标。自评得2分。</w:t>
      </w:r>
    </w:p>
    <w:p>
      <w:pPr>
        <w:keepNext w:val="0"/>
        <w:keepLines w:val="0"/>
        <w:widowControl w:val="0"/>
        <w:numPr>
          <w:ilvl w:val="0"/>
          <w:numId w:val="8"/>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产出成本：</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left"/>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项目财政预算为</w:t>
      </w:r>
      <w:r>
        <w:rPr>
          <w:rFonts w:hint="default" w:ascii="Times New Roman" w:hAnsi="Times New Roman" w:eastAsia="仿宋_GB2312" w:cs="Times New Roman"/>
          <w:color w:val="auto"/>
          <w:kern w:val="2"/>
          <w:sz w:val="32"/>
          <w:szCs w:val="32"/>
          <w:lang w:val="en-US" w:eastAsia="zh-CN" w:bidi="ar"/>
        </w:rPr>
        <w:t>235</w:t>
      </w:r>
      <w:r>
        <w:rPr>
          <w:rFonts w:hint="eastAsia" w:ascii="仿宋_GB2312" w:hAnsi="Times New Roman" w:eastAsia="仿宋_GB2312" w:cs="仿宋_GB2312"/>
          <w:color w:val="auto"/>
          <w:kern w:val="2"/>
          <w:sz w:val="32"/>
          <w:szCs w:val="32"/>
          <w:lang w:val="en-US" w:eastAsia="zh-CN" w:bidi="ar"/>
        </w:rPr>
        <w:t>万元，实际支付</w:t>
      </w:r>
      <w:r>
        <w:rPr>
          <w:rFonts w:hint="default" w:ascii="Times New Roman" w:hAnsi="Times New Roman" w:eastAsia="仿宋_GB2312" w:cs="Times New Roman"/>
          <w:color w:val="auto"/>
          <w:kern w:val="2"/>
          <w:sz w:val="32"/>
          <w:szCs w:val="32"/>
          <w:lang w:val="en-US" w:eastAsia="zh-CN" w:bidi="ar"/>
        </w:rPr>
        <w:t>234.8</w:t>
      </w:r>
      <w:r>
        <w:rPr>
          <w:rFonts w:hint="eastAsia" w:ascii="仿宋_GB2312" w:hAnsi="Times New Roman" w:eastAsia="仿宋_GB2312" w:cs="仿宋_GB2312"/>
          <w:color w:val="auto"/>
          <w:kern w:val="2"/>
          <w:sz w:val="32"/>
          <w:szCs w:val="32"/>
          <w:lang w:val="en-US" w:eastAsia="zh-CN" w:bidi="ar"/>
        </w:rPr>
        <w:t>万元，达到绩效目标控制，自评得5分。</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2.项目效益（满分40分）</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（1）社会效益指标</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信息综合平台已作为省国资委工作平台，月使用率达到100%，提高了委内各业务处室业务效率。安全建设服务已为省国资委工作平台、办公终端有效提供安全防护，安全防护率达到99.97%，有效保障省国资委办公安全。自评得20分。</w:t>
      </w:r>
    </w:p>
    <w:p>
      <w:pPr>
        <w:keepNext w:val="0"/>
        <w:keepLines w:val="0"/>
        <w:widowControl w:val="0"/>
        <w:numPr>
          <w:ilvl w:val="0"/>
          <w:numId w:val="9"/>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可持续影响指标</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信息系统处于长期运行的状态，使用寿命超过5年。安全建设服务处于长期有效运行的状态。自评得20分。</w:t>
      </w:r>
    </w:p>
    <w:p>
      <w:pPr>
        <w:keepNext w:val="0"/>
        <w:keepLines w:val="0"/>
        <w:widowControl w:val="0"/>
        <w:numPr>
          <w:ilvl w:val="0"/>
          <w:numId w:val="10"/>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服务对象满意度（满分10分）</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left"/>
        <w:rPr>
          <w:rFonts w:hint="eastAsia" w:ascii="仿宋_GB2312" w:eastAsia="仿宋_GB2312" w:cs="仿宋_GB2312"/>
          <w:color w:val="auto"/>
          <w:kern w:val="2"/>
          <w:sz w:val="32"/>
          <w:szCs w:val="32"/>
        </w:rPr>
      </w:pPr>
      <w:r>
        <w:rPr>
          <w:rFonts w:hint="eastAsia" w:ascii="仿宋_GB2312" w:hAnsi="Times New Roman" w:eastAsia="仿宋_GB2312" w:cs="仿宋_GB2312"/>
          <w:color w:val="auto"/>
          <w:kern w:val="2"/>
          <w:sz w:val="32"/>
          <w:szCs w:val="32"/>
          <w:lang w:val="en-US" w:eastAsia="zh-CN" w:bidi="ar"/>
        </w:rPr>
        <w:t>通过与处室沟通交流，了解到服务对象对该项目的满意程度达到97.5%，达到95%年度目标，自评得10分。</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72" w:lineRule="exact"/>
        <w:ind w:right="0" w:rightChars="0" w:firstLine="640" w:firstLineChars="200"/>
        <w:jc w:val="both"/>
        <w:textAlignment w:val="auto"/>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五、存在主要问题</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无。</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eastAsia" w:ascii="黑体" w:hAnsi="宋体" w:eastAsia="黑体" w:cs="Times New Roman"/>
          <w:color w:val="auto"/>
          <w:kern w:val="2"/>
          <w:sz w:val="32"/>
          <w:szCs w:val="32"/>
        </w:rPr>
      </w:pPr>
      <w:r>
        <w:rPr>
          <w:rFonts w:hint="eastAsia" w:ascii="黑体" w:hAnsi="宋体" w:eastAsia="黑体" w:cs="黑体"/>
          <w:color w:val="auto"/>
          <w:kern w:val="2"/>
          <w:sz w:val="32"/>
          <w:szCs w:val="32"/>
          <w:lang w:val="en-US" w:eastAsia="zh-CN" w:bidi="ar"/>
        </w:rPr>
        <w:t>六、相关措施建议</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Style w:val="27"/>
          <w:rFonts w:eastAsia="黑体"/>
          <w:b w:val="0"/>
          <w:color w:val="auto"/>
        </w:rPr>
      </w:pPr>
      <w:r>
        <w:rPr>
          <w:rFonts w:hint="eastAsia" w:ascii="仿宋_GB2312" w:hAnsi="Times New Roman" w:eastAsia="仿宋_GB2312" w:cs="仿宋_GB2312"/>
          <w:color w:val="auto"/>
          <w:kern w:val="2"/>
          <w:sz w:val="32"/>
          <w:szCs w:val="32"/>
          <w:lang w:val="en-US" w:eastAsia="zh-CN" w:bidi="ar"/>
        </w:rPr>
        <w:t>无。</w:t>
      </w:r>
    </w:p>
    <w:p>
      <w:pPr>
        <w:widowControl/>
        <w:jc w:val="left"/>
        <w:rPr>
          <w:rStyle w:val="27"/>
          <w:rFonts w:eastAsia="黑体"/>
          <w:b w:val="0"/>
          <w:color w:val="auto"/>
        </w:rPr>
      </w:pPr>
      <w:r>
        <w:rPr>
          <w:rStyle w:val="27"/>
          <w:rFonts w:eastAsia="黑体"/>
          <w:b w:val="0"/>
          <w:color w:val="auto"/>
        </w:rPr>
        <w:br w:type="page"/>
      </w:r>
    </w:p>
    <w:p>
      <w:pPr>
        <w:spacing w:line="600" w:lineRule="exact"/>
        <w:jc w:val="center"/>
        <w:outlineLvl w:val="0"/>
        <w:rPr>
          <w:rStyle w:val="27"/>
          <w:rFonts w:eastAsia="黑体"/>
          <w:b w:val="0"/>
          <w:color w:val="auto"/>
        </w:rPr>
      </w:pPr>
    </w:p>
    <w:p>
      <w:pPr>
        <w:spacing w:line="570" w:lineRule="exact"/>
        <w:jc w:val="center"/>
        <w:outlineLvl w:val="0"/>
        <w:rPr>
          <w:rStyle w:val="27"/>
          <w:rFonts w:eastAsia="方正小标宋简体"/>
          <w:color w:val="auto"/>
        </w:rPr>
      </w:pPr>
      <w:bookmarkStart w:id="57" w:name="_Toc15396618"/>
      <w:r>
        <w:rPr>
          <w:rFonts w:eastAsia="方正小标宋简体"/>
          <w:b/>
          <w:bCs/>
          <w:color w:val="auto"/>
          <w:sz w:val="44"/>
          <w:szCs w:val="44"/>
        </w:rPr>
        <w:t>第</w:t>
      </w:r>
      <w:r>
        <w:rPr>
          <w:rStyle w:val="27"/>
          <w:rFonts w:eastAsia="方正小标宋简体"/>
          <w:color w:val="auto"/>
        </w:rPr>
        <w:t>五部分 附表</w:t>
      </w:r>
      <w:bookmarkEnd w:id="55"/>
      <w:bookmarkEnd w:id="57"/>
    </w:p>
    <w:p>
      <w:pPr>
        <w:spacing w:line="570" w:lineRule="exact"/>
        <w:jc w:val="center"/>
        <w:outlineLvl w:val="0"/>
        <w:rPr>
          <w:rStyle w:val="27"/>
          <w:rFonts w:eastAsia="黑体"/>
          <w:b w:val="0"/>
          <w:color w:val="auto"/>
        </w:rPr>
      </w:pP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一、收入支出决算总表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二、收入决算表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三、支出决算表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四、财政拨款收入支出决算总表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五、财政拨款支出决算明细表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六、一般公共预算财政拨款支出决算表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七、一般公共预算财政拨款支出决算明细表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八、一般公共预算财政拨款基本支出决算表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九、一般公共预算财政拨款项目支出决算表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十、一般公共预算财政拨款“三公”经费支出决算表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十一、政府性基金预算财政拨款收入支出决算表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十二、政府性基金预算财政拨款“三公”经费支出决算表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十三、国有资本经营预算财政拨款收入支出决算表</w:t>
      </w:r>
    </w:p>
    <w:p>
      <w:pPr>
        <w:pStyle w:val="4"/>
        <w:spacing w:before="0" w:after="0" w:line="570" w:lineRule="exact"/>
        <w:rPr>
          <w:rFonts w:ascii="Times New Roman" w:hAnsi="Times New Roman" w:eastAsia="仿宋" w:cs="Times New Roman"/>
          <w:b w:val="0"/>
          <w:color w:val="auto"/>
        </w:rPr>
      </w:pPr>
      <w:r>
        <w:rPr>
          <w:rFonts w:hint="eastAsia" w:ascii="Times New Roman" w:hAnsi="Times New Roman" w:eastAsia="仿宋" w:cs="Times New Roman"/>
          <w:b w:val="0"/>
          <w:color w:val="auto"/>
        </w:rPr>
        <w:t>十四、国有资本经营预算财政拨款支</w:t>
      </w:r>
      <w:bookmarkStart w:id="58" w:name="_GoBack"/>
      <w:bookmarkEnd w:id="58"/>
      <w:r>
        <w:rPr>
          <w:rFonts w:hint="eastAsia" w:ascii="Times New Roman" w:hAnsi="Times New Roman" w:eastAsia="仿宋" w:cs="Times New Roman"/>
          <w:b w:val="0"/>
          <w:color w:val="auto"/>
        </w:rPr>
        <w:t>出决算表</w:t>
      </w:r>
    </w:p>
    <w:sectPr>
      <w:footerReference r:id="rId8" w:type="first"/>
      <w:headerReference r:id="rId6" w:type="default"/>
      <w:footerReference r:id="rId7" w:type="default"/>
      <w:pgSz w:w="11906" w:h="16838"/>
      <w:pgMar w:top="2098" w:right="1474" w:bottom="1984" w:left="1587" w:header="851" w:footer="1134"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2" o:spid="_x0000_s2052" o:spt="202" type="#_x0000_t202" style="position:absolute;left:0pt;margin-top:0pt;height:144pt;width:144pt;mso-position-horizontal:inside;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1" o:spid="_x0000_s2051" o:spt="202" type="#_x0000_t202" style="position:absolute;left:0pt;margin-top:0pt;height:144pt;width:144pt;mso-position-horizontal:inside;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DDED0"/>
    <w:multiLevelType w:val="multilevel"/>
    <w:tmpl w:val="A49DDED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42E8F4E"/>
    <w:multiLevelType w:val="multilevel"/>
    <w:tmpl w:val="D42E8F4E"/>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F51C0952"/>
    <w:multiLevelType w:val="multilevel"/>
    <w:tmpl w:val="F51C0952"/>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FB113302"/>
    <w:multiLevelType w:val="multilevel"/>
    <w:tmpl w:val="FB113302"/>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358C5D93"/>
    <w:multiLevelType w:val="multilevel"/>
    <w:tmpl w:val="358C5D9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4BA61241"/>
    <w:multiLevelType w:val="multilevel"/>
    <w:tmpl w:val="4BA6124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56855E9B"/>
    <w:multiLevelType w:val="multilevel"/>
    <w:tmpl w:val="56855E9B"/>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5F4469CA"/>
    <w:multiLevelType w:val="singleLevel"/>
    <w:tmpl w:val="5F4469CA"/>
    <w:lvl w:ilvl="0" w:tentative="0">
      <w:start w:val="1"/>
      <w:numFmt w:val="decimal"/>
      <w:suff w:val="nothing"/>
      <w:lvlText w:val="%1."/>
      <w:lvlJc w:val="left"/>
    </w:lvl>
  </w:abstractNum>
  <w:abstractNum w:abstractNumId="9">
    <w:nsid w:val="644D9933"/>
    <w:multiLevelType w:val="multilevel"/>
    <w:tmpl w:val="644D9933"/>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8"/>
  </w:num>
  <w:num w:numId="3">
    <w:abstractNumId w:val="6"/>
  </w:num>
  <w:num w:numId="4">
    <w:abstractNumId w:val="0"/>
  </w:num>
  <w:num w:numId="5">
    <w:abstractNumId w:val="3"/>
  </w:num>
  <w:num w:numId="6">
    <w:abstractNumId w:val="4"/>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043D"/>
    <w:rsid w:val="00001BC2"/>
    <w:rsid w:val="00003BEA"/>
    <w:rsid w:val="000201AD"/>
    <w:rsid w:val="0002073B"/>
    <w:rsid w:val="000222C6"/>
    <w:rsid w:val="0002549F"/>
    <w:rsid w:val="000468DB"/>
    <w:rsid w:val="00050BA6"/>
    <w:rsid w:val="0006487A"/>
    <w:rsid w:val="00065F8F"/>
    <w:rsid w:val="0006663D"/>
    <w:rsid w:val="00066B91"/>
    <w:rsid w:val="00070A43"/>
    <w:rsid w:val="000768F2"/>
    <w:rsid w:val="00082BBA"/>
    <w:rsid w:val="0009184B"/>
    <w:rsid w:val="00094236"/>
    <w:rsid w:val="0009593C"/>
    <w:rsid w:val="00097322"/>
    <w:rsid w:val="000A6A92"/>
    <w:rsid w:val="000B047F"/>
    <w:rsid w:val="000B2657"/>
    <w:rsid w:val="000B5923"/>
    <w:rsid w:val="000B5A48"/>
    <w:rsid w:val="000B6FF3"/>
    <w:rsid w:val="000C3467"/>
    <w:rsid w:val="000C3CA6"/>
    <w:rsid w:val="000D1267"/>
    <w:rsid w:val="000D1D50"/>
    <w:rsid w:val="000D5782"/>
    <w:rsid w:val="000E6613"/>
    <w:rsid w:val="000E7119"/>
    <w:rsid w:val="00114E9B"/>
    <w:rsid w:val="001252EE"/>
    <w:rsid w:val="0012605B"/>
    <w:rsid w:val="00126A59"/>
    <w:rsid w:val="00142216"/>
    <w:rsid w:val="00144D6A"/>
    <w:rsid w:val="0014729F"/>
    <w:rsid w:val="00157BAB"/>
    <w:rsid w:val="001654D1"/>
    <w:rsid w:val="00174518"/>
    <w:rsid w:val="0018106D"/>
    <w:rsid w:val="001826C4"/>
    <w:rsid w:val="00182A93"/>
    <w:rsid w:val="001877A7"/>
    <w:rsid w:val="00191536"/>
    <w:rsid w:val="001926B2"/>
    <w:rsid w:val="00196687"/>
    <w:rsid w:val="001C0962"/>
    <w:rsid w:val="001C2855"/>
    <w:rsid w:val="001C3DFA"/>
    <w:rsid w:val="001D7531"/>
    <w:rsid w:val="001E737D"/>
    <w:rsid w:val="001F0592"/>
    <w:rsid w:val="001F7506"/>
    <w:rsid w:val="002006CD"/>
    <w:rsid w:val="00202B36"/>
    <w:rsid w:val="00203639"/>
    <w:rsid w:val="00204B7A"/>
    <w:rsid w:val="00204CDE"/>
    <w:rsid w:val="00210A28"/>
    <w:rsid w:val="0021101A"/>
    <w:rsid w:val="00214423"/>
    <w:rsid w:val="00220536"/>
    <w:rsid w:val="00235629"/>
    <w:rsid w:val="00260C38"/>
    <w:rsid w:val="002616C0"/>
    <w:rsid w:val="00265372"/>
    <w:rsid w:val="002662AA"/>
    <w:rsid w:val="00276F08"/>
    <w:rsid w:val="00280496"/>
    <w:rsid w:val="00294DC9"/>
    <w:rsid w:val="00295495"/>
    <w:rsid w:val="002A2197"/>
    <w:rsid w:val="002A31DE"/>
    <w:rsid w:val="002B1E2A"/>
    <w:rsid w:val="002B2613"/>
    <w:rsid w:val="002C7BFB"/>
    <w:rsid w:val="002D19B0"/>
    <w:rsid w:val="002D6D05"/>
    <w:rsid w:val="002D7B0F"/>
    <w:rsid w:val="002F1744"/>
    <w:rsid w:val="002F1818"/>
    <w:rsid w:val="002F3E45"/>
    <w:rsid w:val="002F567B"/>
    <w:rsid w:val="00300720"/>
    <w:rsid w:val="00313CFB"/>
    <w:rsid w:val="003216A9"/>
    <w:rsid w:val="00335A74"/>
    <w:rsid w:val="0036561B"/>
    <w:rsid w:val="0037013F"/>
    <w:rsid w:val="003703FD"/>
    <w:rsid w:val="00376873"/>
    <w:rsid w:val="00380C92"/>
    <w:rsid w:val="003A273C"/>
    <w:rsid w:val="003A484F"/>
    <w:rsid w:val="003A4883"/>
    <w:rsid w:val="003B0BE0"/>
    <w:rsid w:val="003B0C1B"/>
    <w:rsid w:val="003B688C"/>
    <w:rsid w:val="003B7F5F"/>
    <w:rsid w:val="003C0291"/>
    <w:rsid w:val="003C39AE"/>
    <w:rsid w:val="003C7B60"/>
    <w:rsid w:val="003D0C0F"/>
    <w:rsid w:val="003D1FB2"/>
    <w:rsid w:val="003D30FF"/>
    <w:rsid w:val="003D66DA"/>
    <w:rsid w:val="003D79C6"/>
    <w:rsid w:val="003E0938"/>
    <w:rsid w:val="003E1310"/>
    <w:rsid w:val="003E5A62"/>
    <w:rsid w:val="003E6F55"/>
    <w:rsid w:val="003F3792"/>
    <w:rsid w:val="003F3990"/>
    <w:rsid w:val="00406254"/>
    <w:rsid w:val="004223DE"/>
    <w:rsid w:val="00434489"/>
    <w:rsid w:val="00437085"/>
    <w:rsid w:val="00443880"/>
    <w:rsid w:val="004464F4"/>
    <w:rsid w:val="00462183"/>
    <w:rsid w:val="00471401"/>
    <w:rsid w:val="00473F31"/>
    <w:rsid w:val="0048263A"/>
    <w:rsid w:val="00487E5D"/>
    <w:rsid w:val="00490CAA"/>
    <w:rsid w:val="004919F2"/>
    <w:rsid w:val="0049393B"/>
    <w:rsid w:val="004A2E57"/>
    <w:rsid w:val="004A711F"/>
    <w:rsid w:val="004B199D"/>
    <w:rsid w:val="004B4690"/>
    <w:rsid w:val="004E0A2D"/>
    <w:rsid w:val="004E206B"/>
    <w:rsid w:val="004E337A"/>
    <w:rsid w:val="004E6DF7"/>
    <w:rsid w:val="004F0FBD"/>
    <w:rsid w:val="004F403E"/>
    <w:rsid w:val="0050524A"/>
    <w:rsid w:val="00505A47"/>
    <w:rsid w:val="00512FDA"/>
    <w:rsid w:val="00520DA0"/>
    <w:rsid w:val="00522914"/>
    <w:rsid w:val="00535AB0"/>
    <w:rsid w:val="005458F6"/>
    <w:rsid w:val="005664BB"/>
    <w:rsid w:val="00566FFA"/>
    <w:rsid w:val="00571280"/>
    <w:rsid w:val="005742A2"/>
    <w:rsid w:val="0057481D"/>
    <w:rsid w:val="00575F0B"/>
    <w:rsid w:val="0058486E"/>
    <w:rsid w:val="00585B33"/>
    <w:rsid w:val="0059014D"/>
    <w:rsid w:val="00590659"/>
    <w:rsid w:val="005A3265"/>
    <w:rsid w:val="005B5C64"/>
    <w:rsid w:val="005C19AC"/>
    <w:rsid w:val="005C6BD0"/>
    <w:rsid w:val="005C6C4C"/>
    <w:rsid w:val="005D1C8B"/>
    <w:rsid w:val="005D468D"/>
    <w:rsid w:val="005D5CED"/>
    <w:rsid w:val="005E096B"/>
    <w:rsid w:val="005F1A4C"/>
    <w:rsid w:val="00605688"/>
    <w:rsid w:val="006070AF"/>
    <w:rsid w:val="00607E6C"/>
    <w:rsid w:val="006101B1"/>
    <w:rsid w:val="00614E44"/>
    <w:rsid w:val="0062270A"/>
    <w:rsid w:val="00622830"/>
    <w:rsid w:val="00623DA0"/>
    <w:rsid w:val="00630AEF"/>
    <w:rsid w:val="006325F8"/>
    <w:rsid w:val="00633463"/>
    <w:rsid w:val="00634C9A"/>
    <w:rsid w:val="00642564"/>
    <w:rsid w:val="006440E4"/>
    <w:rsid w:val="00644E7F"/>
    <w:rsid w:val="00647652"/>
    <w:rsid w:val="006626B1"/>
    <w:rsid w:val="0066343B"/>
    <w:rsid w:val="00664777"/>
    <w:rsid w:val="006748A4"/>
    <w:rsid w:val="00681A31"/>
    <w:rsid w:val="00683766"/>
    <w:rsid w:val="00683E73"/>
    <w:rsid w:val="00686D26"/>
    <w:rsid w:val="006936EA"/>
    <w:rsid w:val="00696617"/>
    <w:rsid w:val="006A1ED8"/>
    <w:rsid w:val="006A3141"/>
    <w:rsid w:val="006A5E34"/>
    <w:rsid w:val="006B2422"/>
    <w:rsid w:val="006B2B9A"/>
    <w:rsid w:val="006C1937"/>
    <w:rsid w:val="006C27DE"/>
    <w:rsid w:val="006D0781"/>
    <w:rsid w:val="006F020C"/>
    <w:rsid w:val="00707012"/>
    <w:rsid w:val="007101FC"/>
    <w:rsid w:val="007127B7"/>
    <w:rsid w:val="0071798E"/>
    <w:rsid w:val="00726DA9"/>
    <w:rsid w:val="00727533"/>
    <w:rsid w:val="007416B6"/>
    <w:rsid w:val="00746F48"/>
    <w:rsid w:val="0075404D"/>
    <w:rsid w:val="0076182A"/>
    <w:rsid w:val="0076590B"/>
    <w:rsid w:val="007678F9"/>
    <w:rsid w:val="00767B7E"/>
    <w:rsid w:val="007770C3"/>
    <w:rsid w:val="00784D24"/>
    <w:rsid w:val="00785FBA"/>
    <w:rsid w:val="00786E4A"/>
    <w:rsid w:val="007875EB"/>
    <w:rsid w:val="0079426B"/>
    <w:rsid w:val="007C05B2"/>
    <w:rsid w:val="007D1682"/>
    <w:rsid w:val="007D312A"/>
    <w:rsid w:val="007D3F19"/>
    <w:rsid w:val="007E21D9"/>
    <w:rsid w:val="007E23B0"/>
    <w:rsid w:val="007E5009"/>
    <w:rsid w:val="007E5303"/>
    <w:rsid w:val="007F1991"/>
    <w:rsid w:val="007F2C2F"/>
    <w:rsid w:val="007F55FC"/>
    <w:rsid w:val="007F5665"/>
    <w:rsid w:val="00800112"/>
    <w:rsid w:val="00813348"/>
    <w:rsid w:val="008253BB"/>
    <w:rsid w:val="0082740C"/>
    <w:rsid w:val="0083706E"/>
    <w:rsid w:val="008408F6"/>
    <w:rsid w:val="008423A5"/>
    <w:rsid w:val="00846F04"/>
    <w:rsid w:val="00850625"/>
    <w:rsid w:val="00853718"/>
    <w:rsid w:val="00855221"/>
    <w:rsid w:val="00860645"/>
    <w:rsid w:val="00871F71"/>
    <w:rsid w:val="00872FD8"/>
    <w:rsid w:val="008800FE"/>
    <w:rsid w:val="00885AF4"/>
    <w:rsid w:val="008939CD"/>
    <w:rsid w:val="008B768C"/>
    <w:rsid w:val="008C4DB1"/>
    <w:rsid w:val="008C4EAF"/>
    <w:rsid w:val="008C5176"/>
    <w:rsid w:val="008C7FD0"/>
    <w:rsid w:val="008D27E9"/>
    <w:rsid w:val="008E1DE7"/>
    <w:rsid w:val="008E707C"/>
    <w:rsid w:val="00900B08"/>
    <w:rsid w:val="00902155"/>
    <w:rsid w:val="00902FA3"/>
    <w:rsid w:val="00904AA0"/>
    <w:rsid w:val="00917BA3"/>
    <w:rsid w:val="00922580"/>
    <w:rsid w:val="00923564"/>
    <w:rsid w:val="0092392E"/>
    <w:rsid w:val="00923E41"/>
    <w:rsid w:val="009315F9"/>
    <w:rsid w:val="00933499"/>
    <w:rsid w:val="00935B8F"/>
    <w:rsid w:val="00935C98"/>
    <w:rsid w:val="00946945"/>
    <w:rsid w:val="00951248"/>
    <w:rsid w:val="0095152F"/>
    <w:rsid w:val="00954C49"/>
    <w:rsid w:val="00955E37"/>
    <w:rsid w:val="00961CB2"/>
    <w:rsid w:val="009676AF"/>
    <w:rsid w:val="0097099F"/>
    <w:rsid w:val="00971997"/>
    <w:rsid w:val="00971FFC"/>
    <w:rsid w:val="0098660A"/>
    <w:rsid w:val="009931C3"/>
    <w:rsid w:val="0099363E"/>
    <w:rsid w:val="009B2C43"/>
    <w:rsid w:val="009B4EAE"/>
    <w:rsid w:val="009B60E5"/>
    <w:rsid w:val="009B7573"/>
    <w:rsid w:val="009C22F4"/>
    <w:rsid w:val="009C2E98"/>
    <w:rsid w:val="009C37FB"/>
    <w:rsid w:val="009D3447"/>
    <w:rsid w:val="009D4711"/>
    <w:rsid w:val="009D561C"/>
    <w:rsid w:val="009F1185"/>
    <w:rsid w:val="009F18CD"/>
    <w:rsid w:val="009F2A13"/>
    <w:rsid w:val="009F64C2"/>
    <w:rsid w:val="009F7527"/>
    <w:rsid w:val="009F7D80"/>
    <w:rsid w:val="00A039ED"/>
    <w:rsid w:val="00A04EB0"/>
    <w:rsid w:val="00A13CC1"/>
    <w:rsid w:val="00A16847"/>
    <w:rsid w:val="00A2046A"/>
    <w:rsid w:val="00A237D8"/>
    <w:rsid w:val="00A268C4"/>
    <w:rsid w:val="00A307CD"/>
    <w:rsid w:val="00A331C8"/>
    <w:rsid w:val="00A35117"/>
    <w:rsid w:val="00A408AC"/>
    <w:rsid w:val="00A40A00"/>
    <w:rsid w:val="00A4142F"/>
    <w:rsid w:val="00A422EB"/>
    <w:rsid w:val="00A45BB7"/>
    <w:rsid w:val="00A56DF2"/>
    <w:rsid w:val="00A56E6E"/>
    <w:rsid w:val="00A66ED7"/>
    <w:rsid w:val="00A67AB5"/>
    <w:rsid w:val="00A733B2"/>
    <w:rsid w:val="00A73A1C"/>
    <w:rsid w:val="00A741C2"/>
    <w:rsid w:val="00A828A6"/>
    <w:rsid w:val="00A91760"/>
    <w:rsid w:val="00A93B00"/>
    <w:rsid w:val="00A93C21"/>
    <w:rsid w:val="00A97A4B"/>
    <w:rsid w:val="00AA37BE"/>
    <w:rsid w:val="00AB64C9"/>
    <w:rsid w:val="00AC3C6A"/>
    <w:rsid w:val="00AD5620"/>
    <w:rsid w:val="00AD656B"/>
    <w:rsid w:val="00AD730B"/>
    <w:rsid w:val="00AD7C1B"/>
    <w:rsid w:val="00AE16BA"/>
    <w:rsid w:val="00AE1EBE"/>
    <w:rsid w:val="00B03C9D"/>
    <w:rsid w:val="00B047FF"/>
    <w:rsid w:val="00B060AE"/>
    <w:rsid w:val="00B10517"/>
    <w:rsid w:val="00B14E76"/>
    <w:rsid w:val="00B161B8"/>
    <w:rsid w:val="00B2048C"/>
    <w:rsid w:val="00B310B9"/>
    <w:rsid w:val="00B35F3F"/>
    <w:rsid w:val="00B36CBB"/>
    <w:rsid w:val="00B425E0"/>
    <w:rsid w:val="00B440AA"/>
    <w:rsid w:val="00B44B70"/>
    <w:rsid w:val="00B4790E"/>
    <w:rsid w:val="00B51AA7"/>
    <w:rsid w:val="00B53C56"/>
    <w:rsid w:val="00B54532"/>
    <w:rsid w:val="00B57DAF"/>
    <w:rsid w:val="00B61C60"/>
    <w:rsid w:val="00B7147B"/>
    <w:rsid w:val="00B77EA6"/>
    <w:rsid w:val="00B81598"/>
    <w:rsid w:val="00B841F1"/>
    <w:rsid w:val="00B944D6"/>
    <w:rsid w:val="00BA5714"/>
    <w:rsid w:val="00BB4DF0"/>
    <w:rsid w:val="00BC289F"/>
    <w:rsid w:val="00BC2D50"/>
    <w:rsid w:val="00BC3A0A"/>
    <w:rsid w:val="00BC5361"/>
    <w:rsid w:val="00BC5460"/>
    <w:rsid w:val="00BC6B50"/>
    <w:rsid w:val="00BC7D83"/>
    <w:rsid w:val="00BD0E25"/>
    <w:rsid w:val="00BD4477"/>
    <w:rsid w:val="00BF5BD6"/>
    <w:rsid w:val="00C03E31"/>
    <w:rsid w:val="00C06A0F"/>
    <w:rsid w:val="00C33E72"/>
    <w:rsid w:val="00C3438C"/>
    <w:rsid w:val="00C354B2"/>
    <w:rsid w:val="00C35554"/>
    <w:rsid w:val="00C42709"/>
    <w:rsid w:val="00C46626"/>
    <w:rsid w:val="00C533CC"/>
    <w:rsid w:val="00C5751C"/>
    <w:rsid w:val="00C6029A"/>
    <w:rsid w:val="00C61BFC"/>
    <w:rsid w:val="00C62B85"/>
    <w:rsid w:val="00C65438"/>
    <w:rsid w:val="00C6564B"/>
    <w:rsid w:val="00C702E8"/>
    <w:rsid w:val="00C91CBB"/>
    <w:rsid w:val="00C96947"/>
    <w:rsid w:val="00CA68CC"/>
    <w:rsid w:val="00CB3511"/>
    <w:rsid w:val="00CB4E70"/>
    <w:rsid w:val="00CC09B6"/>
    <w:rsid w:val="00CC666F"/>
    <w:rsid w:val="00CD1E3F"/>
    <w:rsid w:val="00CE44F6"/>
    <w:rsid w:val="00CE49DA"/>
    <w:rsid w:val="00CE6D73"/>
    <w:rsid w:val="00CE7B61"/>
    <w:rsid w:val="00CF4ECD"/>
    <w:rsid w:val="00D00095"/>
    <w:rsid w:val="00D114F0"/>
    <w:rsid w:val="00D14BE3"/>
    <w:rsid w:val="00D20620"/>
    <w:rsid w:val="00D23FDE"/>
    <w:rsid w:val="00D254F7"/>
    <w:rsid w:val="00D26091"/>
    <w:rsid w:val="00D2685C"/>
    <w:rsid w:val="00D34E7C"/>
    <w:rsid w:val="00D35489"/>
    <w:rsid w:val="00D36AFE"/>
    <w:rsid w:val="00D51276"/>
    <w:rsid w:val="00D65908"/>
    <w:rsid w:val="00D7035F"/>
    <w:rsid w:val="00D713D9"/>
    <w:rsid w:val="00D8193D"/>
    <w:rsid w:val="00D8271C"/>
    <w:rsid w:val="00DA2674"/>
    <w:rsid w:val="00DA6097"/>
    <w:rsid w:val="00DA634F"/>
    <w:rsid w:val="00DA65AC"/>
    <w:rsid w:val="00DB1913"/>
    <w:rsid w:val="00DC244A"/>
    <w:rsid w:val="00DC3624"/>
    <w:rsid w:val="00DC410D"/>
    <w:rsid w:val="00DC5A81"/>
    <w:rsid w:val="00DC68CA"/>
    <w:rsid w:val="00DC7CBA"/>
    <w:rsid w:val="00DD73B7"/>
    <w:rsid w:val="00DF106C"/>
    <w:rsid w:val="00DF17CE"/>
    <w:rsid w:val="00DF28BC"/>
    <w:rsid w:val="00DF34B9"/>
    <w:rsid w:val="00E01053"/>
    <w:rsid w:val="00E07ACF"/>
    <w:rsid w:val="00E2687D"/>
    <w:rsid w:val="00E31FEB"/>
    <w:rsid w:val="00E331A1"/>
    <w:rsid w:val="00E33202"/>
    <w:rsid w:val="00E336A9"/>
    <w:rsid w:val="00E33E92"/>
    <w:rsid w:val="00E44714"/>
    <w:rsid w:val="00E472B1"/>
    <w:rsid w:val="00E50624"/>
    <w:rsid w:val="00E515BE"/>
    <w:rsid w:val="00E548B9"/>
    <w:rsid w:val="00E568DF"/>
    <w:rsid w:val="00E64269"/>
    <w:rsid w:val="00E66797"/>
    <w:rsid w:val="00E728FE"/>
    <w:rsid w:val="00E82267"/>
    <w:rsid w:val="00E853CE"/>
    <w:rsid w:val="00E867B6"/>
    <w:rsid w:val="00E87F08"/>
    <w:rsid w:val="00EA010F"/>
    <w:rsid w:val="00ED1B63"/>
    <w:rsid w:val="00ED3C1F"/>
    <w:rsid w:val="00ED4085"/>
    <w:rsid w:val="00ED420E"/>
    <w:rsid w:val="00ED6FBE"/>
    <w:rsid w:val="00EE2F57"/>
    <w:rsid w:val="00EF4C34"/>
    <w:rsid w:val="00EF77C6"/>
    <w:rsid w:val="00F007B2"/>
    <w:rsid w:val="00F01FC4"/>
    <w:rsid w:val="00F05438"/>
    <w:rsid w:val="00F1361C"/>
    <w:rsid w:val="00F156F0"/>
    <w:rsid w:val="00F160C7"/>
    <w:rsid w:val="00F206CF"/>
    <w:rsid w:val="00F2408F"/>
    <w:rsid w:val="00F240E9"/>
    <w:rsid w:val="00F30485"/>
    <w:rsid w:val="00F36D8F"/>
    <w:rsid w:val="00F417B1"/>
    <w:rsid w:val="00F45853"/>
    <w:rsid w:val="00F602DF"/>
    <w:rsid w:val="00F754A1"/>
    <w:rsid w:val="00F76198"/>
    <w:rsid w:val="00F81FD9"/>
    <w:rsid w:val="00F841AA"/>
    <w:rsid w:val="00F84A94"/>
    <w:rsid w:val="00F87E96"/>
    <w:rsid w:val="00F907CA"/>
    <w:rsid w:val="00FA23E8"/>
    <w:rsid w:val="00FA3108"/>
    <w:rsid w:val="00FD3CC1"/>
    <w:rsid w:val="00FE44B1"/>
    <w:rsid w:val="00FF1E02"/>
    <w:rsid w:val="00FF30B4"/>
    <w:rsid w:val="00FF729C"/>
    <w:rsid w:val="016D6F32"/>
    <w:rsid w:val="043E61EA"/>
    <w:rsid w:val="06852B1A"/>
    <w:rsid w:val="0BBC524E"/>
    <w:rsid w:val="0C3B4DBF"/>
    <w:rsid w:val="0D390C49"/>
    <w:rsid w:val="10C055FF"/>
    <w:rsid w:val="16BB723D"/>
    <w:rsid w:val="1CBC38C9"/>
    <w:rsid w:val="240371BF"/>
    <w:rsid w:val="26FE558A"/>
    <w:rsid w:val="2771485F"/>
    <w:rsid w:val="29FD04D3"/>
    <w:rsid w:val="319F7F4E"/>
    <w:rsid w:val="3A033772"/>
    <w:rsid w:val="3B823ECC"/>
    <w:rsid w:val="3B981188"/>
    <w:rsid w:val="3E8F0328"/>
    <w:rsid w:val="4411065A"/>
    <w:rsid w:val="44AC7FE3"/>
    <w:rsid w:val="48771A0E"/>
    <w:rsid w:val="49B744AF"/>
    <w:rsid w:val="4AF515BD"/>
    <w:rsid w:val="4ECE2238"/>
    <w:rsid w:val="60513280"/>
    <w:rsid w:val="60C925F6"/>
    <w:rsid w:val="64C94C06"/>
    <w:rsid w:val="69D66BBB"/>
    <w:rsid w:val="6B82039E"/>
    <w:rsid w:val="6CFB34AD"/>
    <w:rsid w:val="72734D90"/>
    <w:rsid w:val="790E7A6A"/>
    <w:rsid w:val="7C043FA1"/>
    <w:rsid w:val="F3FFB7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Normal Indent"/>
    <w:basedOn w:val="1"/>
    <w:unhideWhenUsed/>
    <w:qFormat/>
    <w:uiPriority w:val="99"/>
    <w:pPr>
      <w:keepNext w:val="0"/>
      <w:keepLines w:val="0"/>
      <w:widowControl w:val="0"/>
      <w:suppressLineNumbers w:val="0"/>
      <w:snapToGrid w:val="0"/>
      <w:spacing w:before="0" w:beforeAutospacing="0" w:after="0" w:afterAutospacing="0"/>
      <w:ind w:left="0" w:right="0" w:firstLine="556"/>
      <w:jc w:val="both"/>
    </w:pPr>
    <w:rPr>
      <w:rFonts w:hint="eastAsia" w:ascii="仿宋_GB2312" w:hAnsi="Times New Roman" w:eastAsia="仿宋_GB2312" w:cs="Times New Roman"/>
      <w:kern w:val="0"/>
      <w:sz w:val="32"/>
      <w:szCs w:val="32"/>
      <w:lang w:val="en-US" w:eastAsia="zh-CN" w:bidi="ar"/>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er Char"/>
    <w:basedOn w:val="14"/>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4"/>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4"/>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列出段落1"/>
    <w:basedOn w:val="1"/>
    <w:qFormat/>
    <w:uiPriority w:val="34"/>
    <w:pPr>
      <w:ind w:firstLine="420" w:firstLineChars="200"/>
    </w:pPr>
  </w:style>
  <w:style w:type="character" w:customStyle="1" w:styleId="27">
    <w:name w:val="标题 1 Char"/>
    <w:basedOn w:val="14"/>
    <w:link w:val="3"/>
    <w:qFormat/>
    <w:uiPriority w:val="9"/>
    <w:rPr>
      <w:rFonts w:ascii="Times New Roman" w:hAnsi="Times New Roman"/>
      <w:b/>
      <w:bCs/>
      <w:kern w:val="44"/>
      <w:sz w:val="44"/>
      <w:szCs w:val="44"/>
    </w:rPr>
  </w:style>
  <w:style w:type="character" w:customStyle="1" w:styleId="28">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4"/>
    <w:link w:val="9"/>
    <w:semiHidden/>
    <w:qFormat/>
    <w:uiPriority w:val="99"/>
    <w:rPr>
      <w:rFonts w:ascii="Times New Roman" w:hAnsi="Times New Roman"/>
      <w:kern w:val="2"/>
      <w:sz w:val="18"/>
      <w:szCs w:val="18"/>
    </w:rPr>
  </w:style>
  <w:style w:type="character" w:customStyle="1" w:styleId="31">
    <w:name w:val="标题 3 Char"/>
    <w:basedOn w:val="14"/>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决算对比（单位：万元）</c:v>
                </c:pt>
              </c:strCache>
            </c:strRef>
          </c:cat>
          <c:val>
            <c:numRef>
              <c:f>Sheet1!$B$2</c:f>
              <c:numCache>
                <c:formatCode>General</c:formatCode>
                <c:ptCount val="1"/>
                <c:pt idx="0">
                  <c:v>9876.55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决算对比（单位：万元）</c:v>
                </c:pt>
              </c:strCache>
            </c:strRef>
          </c:cat>
          <c:val>
            <c:numRef>
              <c:f>Sheet1!$C$2</c:f>
              <c:numCache>
                <c:formatCode>General</c:formatCode>
                <c:ptCount val="1"/>
                <c:pt idx="0">
                  <c:v>8641.81</c:v>
                </c:pt>
              </c:numCache>
            </c:numRef>
          </c:val>
        </c:ser>
        <c:dLbls>
          <c:showLegendKey val="0"/>
          <c:showVal val="0"/>
          <c:showCatName val="0"/>
          <c:showSerName val="0"/>
          <c:showPercent val="0"/>
          <c:showBubbleSize val="0"/>
        </c:dLbls>
        <c:gapWidth val="150"/>
        <c:axId val="261019904"/>
        <c:axId val="261025792"/>
      </c:barChart>
      <c:catAx>
        <c:axId val="261019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025792"/>
        <c:crosses val="autoZero"/>
        <c:auto val="1"/>
        <c:lblAlgn val="ctr"/>
        <c:lblOffset val="100"/>
        <c:noMultiLvlLbl val="0"/>
      </c:catAx>
      <c:valAx>
        <c:axId val="261025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0199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收入决算（单位：万元）</c:v>
                </c:pt>
              </c:strCache>
            </c:strRef>
          </c:tx>
          <c:explosion val="0"/>
          <c:dPt>
            <c:idx val="0"/>
            <c:bubble3D val="0"/>
          </c:dPt>
          <c:dPt>
            <c:idx val="1"/>
            <c:bubble3D val="0"/>
          </c:dPt>
          <c:dLbls>
            <c:dLbl>
              <c:idx val="0"/>
              <c:layout>
                <c:manualLayout>
                  <c:x val="-0.00291198910793817"/>
                  <c:y val="-0.27930364485080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8641.78, 99.9997%</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19055239702901"/>
                  <c:y val="-0.0017700935002499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0.03, 0.0003%</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8641.78</c:v>
                </c:pt>
                <c:pt idx="1">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445163986329"/>
          <c:y val="0.174108967820071"/>
          <c:w val="0.391714597825732"/>
          <c:h val="0.6741926364007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支出决算</c:v>
                </c:pt>
              </c:strCache>
            </c:strRef>
          </c:tx>
          <c:explosion val="0"/>
          <c:dPt>
            <c:idx val="0"/>
            <c:bubble3D val="0"/>
          </c:dPt>
          <c:dPt>
            <c:idx val="1"/>
            <c:bubble3D val="0"/>
          </c:dPt>
          <c:dLbls>
            <c:dLbl>
              <c:idx val="0"/>
              <c:layout>
                <c:manualLayout>
                  <c:x val="-0.198862340483302"/>
                  <c:y val="-0.082440032833733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4940.03, 57.16%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76980722237307"/>
                  <c:y val="0.08262244246496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3701.78, 42.84%</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4940.03</c:v>
                </c:pt>
                <c:pt idx="1">
                  <c:v>3701.78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6414432626251"/>
          <c:y val="0.271134300176764"/>
          <c:w val="0.373673759756808"/>
          <c:h val="0.57715229792704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Sheet1!$B$2</c:f>
              <c:numCache>
                <c:formatCode>General</c:formatCode>
                <c:ptCount val="1"/>
                <c:pt idx="0">
                  <c:v>9876.5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Sheet1!$C$2</c:f>
              <c:numCache>
                <c:formatCode>General</c:formatCode>
                <c:ptCount val="1"/>
                <c:pt idx="0">
                  <c:v>8641.78</c:v>
                </c:pt>
              </c:numCache>
            </c:numRef>
          </c:val>
        </c:ser>
        <c:dLbls>
          <c:showLegendKey val="0"/>
          <c:showVal val="0"/>
          <c:showCatName val="0"/>
          <c:showSerName val="0"/>
          <c:showPercent val="0"/>
          <c:showBubbleSize val="0"/>
        </c:dLbls>
        <c:gapWidth val="150"/>
        <c:axId val="431346816"/>
        <c:axId val="431348352"/>
      </c:barChart>
      <c:catAx>
        <c:axId val="4313468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348352"/>
        <c:crosses val="autoZero"/>
        <c:auto val="1"/>
        <c:lblAlgn val="ctr"/>
        <c:lblOffset val="100"/>
        <c:noMultiLvlLbl val="0"/>
      </c:catAx>
      <c:valAx>
        <c:axId val="431348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3468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Sheet1!$B$2</c:f>
              <c:numCache>
                <c:formatCode>General</c:formatCode>
                <c:ptCount val="1"/>
                <c:pt idx="0">
                  <c:v>9876.5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Sheet1!$C$2</c:f>
              <c:numCache>
                <c:formatCode>General</c:formatCode>
                <c:ptCount val="1"/>
                <c:pt idx="0">
                  <c:v>8641.78</c:v>
                </c:pt>
              </c:numCache>
            </c:numRef>
          </c:val>
        </c:ser>
        <c:dLbls>
          <c:showLegendKey val="0"/>
          <c:showVal val="0"/>
          <c:showCatName val="0"/>
          <c:showSerName val="0"/>
          <c:showPercent val="0"/>
          <c:showBubbleSize val="0"/>
        </c:dLbls>
        <c:gapWidth val="150"/>
        <c:axId val="431353856"/>
        <c:axId val="431355392"/>
      </c:barChart>
      <c:catAx>
        <c:axId val="4313538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355392"/>
        <c:crosses val="autoZero"/>
        <c:auto val="1"/>
        <c:lblAlgn val="ctr"/>
        <c:lblOffset val="100"/>
        <c:noMultiLvlLbl val="0"/>
      </c:catAx>
      <c:valAx>
        <c:axId val="431355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353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706540674301418"/>
          <c:y val="0.0395581802274716"/>
        </c:manualLayout>
      </c:layout>
      <c:overlay val="0"/>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0290256144989176"/>
                  <c:y val="-0.06905365995917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24, 0.28%</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54056746556315"/>
                  <c:y val="-0.0074325605132691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39.39, 0.46%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03823593143535"/>
                  <c:y val="0.06553134495567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765, 8.85%</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68432927455132"/>
                  <c:y val="0.086598791451916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1908.15,22.08%</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0780485468513516"/>
                  <c:y val="0.041202974628171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166.37, 1.93%</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180518907767172"/>
                  <c:y val="-0.11882108486439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5439.25,62.94%</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172028277487212"/>
                  <c:y val="0.019175051035287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294.61, 3.41%</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20069927390463"/>
                  <c:y val="-0.065983158355205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5, 0.06%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Sheet1!$A$2:$A$9</c:f>
              <c:strCache>
                <c:ptCount val="8"/>
                <c:pt idx="0">
                  <c:v>一般公共服务</c:v>
                </c:pt>
                <c:pt idx="1">
                  <c:v>教育</c:v>
                </c:pt>
                <c:pt idx="2">
                  <c:v>科学技术</c:v>
                </c:pt>
                <c:pt idx="3">
                  <c:v>社会保障和就业</c:v>
                </c:pt>
                <c:pt idx="4">
                  <c:v>卫生健康</c:v>
                </c:pt>
                <c:pt idx="5">
                  <c:v>资源勘探工业信息</c:v>
                </c:pt>
                <c:pt idx="6">
                  <c:v>住房保障</c:v>
                </c:pt>
                <c:pt idx="7">
                  <c:v>灾害防治及应急管理</c:v>
                </c:pt>
              </c:strCache>
            </c:strRef>
          </c:cat>
          <c:val>
            <c:numRef>
              <c:f>Sheet1!$B$2:$B$9</c:f>
              <c:numCache>
                <c:formatCode>General</c:formatCode>
                <c:ptCount val="8"/>
                <c:pt idx="0">
                  <c:v>24</c:v>
                </c:pt>
                <c:pt idx="1">
                  <c:v>39.39</c:v>
                </c:pt>
                <c:pt idx="2">
                  <c:v>765</c:v>
                </c:pt>
                <c:pt idx="3">
                  <c:v>1908.15</c:v>
                </c:pt>
                <c:pt idx="4">
                  <c:v>166.37</c:v>
                </c:pt>
                <c:pt idx="5">
                  <c:v>5439.25</c:v>
                </c:pt>
                <c:pt idx="6">
                  <c:v>294.61</c:v>
                </c:pt>
                <c:pt idx="7">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865308163605"/>
          <c:y val="0.144062929942247"/>
          <c:w val="0.260302890970745"/>
          <c:h val="0.75345472440944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accent1"/>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572197957677165"/>
          <c:y val="0.127684161431041"/>
        </c:manualLayout>
      </c:layout>
      <c:overlay val="0"/>
    </c:title>
    <c:autoTitleDeleted val="0"/>
    <c:plotArea>
      <c:layout/>
      <c:pieChart>
        <c:varyColors val="1"/>
        <c:ser>
          <c:idx val="0"/>
          <c:order val="0"/>
          <c:tx>
            <c:strRef>
              <c:f>Sheet1!$B$1</c:f>
              <c:strCache>
                <c:ptCount val="1"/>
                <c:pt idx="0">
                  <c:v>单位：万元</c:v>
                </c:pt>
              </c:strCache>
            </c:strRef>
          </c:tx>
          <c:explosion val="0"/>
          <c:dPt>
            <c:idx val="0"/>
            <c:bubble3D val="0"/>
          </c:dPt>
          <c:dPt>
            <c:idx val="1"/>
            <c:bubble3D val="0"/>
          </c:dPt>
          <c:dPt>
            <c:idx val="2"/>
            <c:bubble3D val="0"/>
          </c:dPt>
          <c:dLbls>
            <c:dLbl>
              <c:idx val="0"/>
              <c:delete val="1"/>
            </c:dLbl>
            <c:dLbl>
              <c:idx val="1"/>
              <c:layout>
                <c:manualLayout>
                  <c:x val="-0.0556918203918043"/>
                  <c:y val="-0.2392654167769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35, 93.26%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540200254853426"/>
                  <c:y val="-0.061802829653241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2.53, 6.74%</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因公出国（境）经费</c:v>
                </c:pt>
                <c:pt idx="1">
                  <c:v>公务用车购置及运行维护费</c:v>
                </c:pt>
                <c:pt idx="2">
                  <c:v>公务接待费</c:v>
                </c:pt>
              </c:strCache>
            </c:strRef>
          </c:cat>
          <c:val>
            <c:numRef>
              <c:f>Sheet1!$B$2:$B$4</c:f>
              <c:numCache>
                <c:formatCode>General</c:formatCode>
                <c:ptCount val="3"/>
                <c:pt idx="0">
                  <c:v>0</c:v>
                </c:pt>
                <c:pt idx="1">
                  <c:v>39</c:v>
                </c:pt>
                <c:pt idx="2">
                  <c:v>2.53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8497375328084"/>
          <c:y val="0.357412823397075"/>
          <c:w val="0.291946711991412"/>
          <c:h val="0.46178805774278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accent1"/>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3318</Words>
  <Characters>18918</Characters>
  <Lines>157</Lines>
  <Paragraphs>44</Paragraphs>
  <ScaleCrop>false</ScaleCrop>
  <LinksUpToDate>false</LinksUpToDate>
  <CharactersWithSpaces>22192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四川省政府国有资产监督管理委员会</cp:lastModifiedBy>
  <cp:lastPrinted>2021-08-26T09:24:00Z</cp:lastPrinted>
  <dcterms:modified xsi:type="dcterms:W3CDTF">2021-09-06T09:51:29Z</dcterms:modified>
  <dc:title>四川省***</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A3D70A3FD66E4CF69E92F2307384312E</vt:lpwstr>
  </property>
</Properties>
</file>