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default" w:ascii="方正小标宋简体" w:hAnsi="方正小标宋简体" w:eastAsia="方正小标宋简体" w:cs="方正小标宋简体"/>
          <w:b w:val="0"/>
          <w:color w:val="auto"/>
          <w:sz w:val="44"/>
          <w:szCs w:val="44"/>
          <w:shd w:val="clear" w:color="auto" w:fill="FFFFFF"/>
        </w:rPr>
      </w:pPr>
      <w:r>
        <w:rPr>
          <w:rFonts w:ascii="方正小标宋简体" w:hAnsi="方正小标宋简体" w:eastAsia="方正小标宋简体" w:cs="方正小标宋简体"/>
          <w:b w:val="0"/>
          <w:color w:val="auto"/>
          <w:sz w:val="44"/>
          <w:szCs w:val="44"/>
          <w:shd w:val="clear" w:color="auto" w:fill="FFFFFF"/>
        </w:rPr>
        <w:t>绵阳市国资委</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default" w:ascii="方正小标宋简体" w:hAnsi="方正小标宋简体" w:eastAsia="方正小标宋简体" w:cs="方正小标宋简体"/>
          <w:b w:val="0"/>
          <w:color w:val="auto"/>
          <w:sz w:val="44"/>
          <w:szCs w:val="44"/>
        </w:rPr>
      </w:pPr>
      <w:r>
        <w:rPr>
          <w:rFonts w:ascii="方正小标宋简体" w:hAnsi="方正小标宋简体" w:eastAsia="方正小标宋简体" w:cs="方正小标宋简体"/>
          <w:b w:val="0"/>
          <w:color w:val="auto"/>
          <w:sz w:val="44"/>
          <w:szCs w:val="44"/>
          <w:shd w:val="clear" w:color="auto" w:fill="FFFFFF"/>
        </w:rPr>
        <w:t>市场化选聘2名市属国企总经理的公告</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34"/>
        <w:jc w:val="both"/>
        <w:textAlignment w:val="auto"/>
        <w:rPr>
          <w:rFonts w:ascii="Times New Roman" w:hAnsi="Times New Roman" w:eastAsia="仿宋_GB2312" w:cs="仿宋_GB2312"/>
          <w:color w:val="auto"/>
          <w:sz w:val="32"/>
          <w:szCs w:val="32"/>
          <w:shd w:val="clear" w:color="auto" w:fill="FFFFFF"/>
        </w:rPr>
      </w:pP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为建立市场化选人用人机制，拓宽选人用人视野，</w:t>
      </w:r>
      <w:r>
        <w:rPr>
          <w:rFonts w:hint="eastAsia" w:ascii="仿宋_GB2312" w:hAnsi="仿宋_GB2312" w:eastAsia="仿宋_GB2312" w:cs="仿宋_GB2312"/>
          <w:color w:val="auto"/>
          <w:sz w:val="32"/>
          <w:szCs w:val="32"/>
          <w:lang w:eastAsia="zh-CN"/>
        </w:rPr>
        <w:t>经研究，决定面向社会</w:t>
      </w:r>
      <w:r>
        <w:rPr>
          <w:rFonts w:hint="eastAsia" w:ascii="仿宋_GB2312" w:hAnsi="仿宋_GB2312" w:eastAsia="仿宋_GB2312" w:cs="仿宋_GB2312"/>
          <w:color w:val="auto"/>
          <w:sz w:val="32"/>
          <w:szCs w:val="32"/>
        </w:rPr>
        <w:t>市场化选聘2名市属国企总经理。现将有关事项公告如下：</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Times New Roman" w:hAnsi="Times New Roman" w:eastAsia="黑体" w:cs="黑体"/>
          <w:color w:val="auto"/>
          <w:sz w:val="32"/>
          <w:szCs w:val="32"/>
        </w:rPr>
      </w:pPr>
      <w:r>
        <w:rPr>
          <w:rFonts w:hint="eastAsia" w:ascii="Times New Roman" w:hAnsi="Times New Roman" w:eastAsia="黑体" w:cstheme="minorBidi"/>
          <w:bCs/>
          <w:color w:val="auto"/>
          <w:kern w:val="2"/>
          <w:sz w:val="32"/>
          <w:szCs w:val="32"/>
        </w:rPr>
        <w:t>一、选聘岗位</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（一）绵阳市公共交通集团有限责任公司总经理1名。</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（二）绵阳市高等级公路开发有限责任公司总经理1名。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黑体"/>
          <w:bCs/>
          <w:color w:val="auto"/>
          <w:sz w:val="32"/>
          <w:szCs w:val="32"/>
        </w:rPr>
      </w:pPr>
      <w:r>
        <w:rPr>
          <w:rFonts w:hint="eastAsia" w:ascii="Times New Roman" w:hAnsi="Times New Roman" w:eastAsia="黑体"/>
          <w:bCs/>
          <w:color w:val="auto"/>
          <w:sz w:val="32"/>
          <w:szCs w:val="32"/>
        </w:rPr>
        <w:t>二、选聘范围</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全国范围内的大中小型企业</w:t>
      </w:r>
      <w:r>
        <w:rPr>
          <w:rFonts w:hint="eastAsia" w:ascii="仿宋_GB2312" w:hAnsi="仿宋_GB2312" w:eastAsia="仿宋_GB2312" w:cs="仿宋_GB2312"/>
          <w:color w:val="auto"/>
          <w:sz w:val="32"/>
          <w:szCs w:val="32"/>
          <w:lang w:eastAsia="zh-CN"/>
        </w:rPr>
        <w:t>（企业规模以国家统计局关于</w:t>
      </w:r>
      <w:r>
        <w:rPr>
          <w:rFonts w:hint="eastAsia" w:ascii="仿宋_GB2312" w:hAnsi="仿宋_GB2312" w:eastAsia="仿宋_GB2312" w:cs="仿宋_GB2312"/>
          <w:color w:val="auto"/>
          <w:kern w:val="0"/>
          <w:sz w:val="32"/>
          <w:szCs w:val="32"/>
          <w:lang w:val="en-US" w:eastAsia="zh-CN" w:bidi="ar-SA"/>
        </w:rPr>
        <w:t>大中小微型企业划分标准为准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Times New Roman" w:hAnsi="Times New Roman" w:eastAsia="黑体" w:cstheme="minorBidi"/>
          <w:bCs/>
          <w:color w:val="auto"/>
          <w:kern w:val="2"/>
          <w:sz w:val="32"/>
          <w:szCs w:val="32"/>
        </w:rPr>
      </w:pPr>
      <w:r>
        <w:rPr>
          <w:rFonts w:hint="eastAsia" w:ascii="Times New Roman" w:hAnsi="Times New Roman" w:eastAsia="黑体" w:cstheme="minorBidi"/>
          <w:bCs/>
          <w:color w:val="auto"/>
          <w:kern w:val="2"/>
          <w:sz w:val="32"/>
          <w:szCs w:val="32"/>
        </w:rPr>
        <w:t>三、资格条件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具有大学本科以上学历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年龄35周岁以上，45周岁以下；工作业绩突出，德才表现良好，且经所在单位党组织推荐为特别优秀的，年龄可放宽至50周岁</w:t>
      </w:r>
      <w:r>
        <w:rPr>
          <w:rFonts w:hint="eastAsia" w:ascii="仿宋_GB2312" w:hAnsi="仿宋_GB2312" w:eastAsia="仿宋_GB2312" w:cs="仿宋_GB2312"/>
          <w:color w:val="auto"/>
          <w:sz w:val="32"/>
          <w:szCs w:val="32"/>
          <w:lang w:eastAsia="zh-CN"/>
        </w:rPr>
        <w:t>。具备经济类、企业管理类、工商管理类、交通运输类等专业背景的优先考虑。选</w:t>
      </w:r>
      <w:r>
        <w:rPr>
          <w:rFonts w:hint="eastAsia" w:ascii="仿宋_GB2312" w:hAnsi="仿宋_GB2312" w:eastAsia="仿宋_GB2312" w:cs="仿宋_GB2312"/>
          <w:color w:val="auto"/>
          <w:sz w:val="32"/>
          <w:szCs w:val="32"/>
        </w:rPr>
        <w:t>聘岗位资格条件详见职位表（附件1）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年龄及任职年限的计算截至2022年7月31日。</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eastAsia="黑体" w:cs="楷体_GB2312"/>
          <w:b/>
          <w:bCs/>
          <w:color w:val="auto"/>
          <w:sz w:val="32"/>
          <w:szCs w:val="32"/>
          <w:shd w:val="clear" w:color="auto" w:fill="FFFFFF"/>
          <w:lang w:eastAsia="zh-CN"/>
        </w:rPr>
      </w:pPr>
      <w:r>
        <w:rPr>
          <w:rFonts w:hint="eastAsia" w:ascii="Times New Roman" w:hAnsi="Times New Roman" w:eastAsia="黑体" w:cstheme="minorBidi"/>
          <w:bCs/>
          <w:color w:val="auto"/>
          <w:kern w:val="2"/>
          <w:sz w:val="32"/>
          <w:szCs w:val="32"/>
          <w:lang w:eastAsia="zh-CN"/>
        </w:rPr>
        <w:t>四</w:t>
      </w:r>
      <w:r>
        <w:rPr>
          <w:rFonts w:hint="eastAsia" w:ascii="Times New Roman" w:hAnsi="Times New Roman" w:eastAsia="黑体" w:cstheme="minorBidi"/>
          <w:bCs/>
          <w:color w:val="auto"/>
          <w:kern w:val="2"/>
          <w:sz w:val="32"/>
          <w:szCs w:val="32"/>
        </w:rPr>
        <w:t>、</w:t>
      </w:r>
      <w:r>
        <w:rPr>
          <w:rFonts w:hint="eastAsia" w:ascii="Times New Roman" w:hAnsi="Times New Roman" w:eastAsia="黑体" w:cstheme="minorBidi"/>
          <w:bCs/>
          <w:color w:val="auto"/>
          <w:kern w:val="2"/>
          <w:sz w:val="32"/>
          <w:szCs w:val="32"/>
          <w:lang w:eastAsia="zh-CN"/>
        </w:rPr>
        <w:t>报名时间</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2022年8月18日</w:t>
      </w:r>
      <w:r>
        <w:rPr>
          <w:rFonts w:hint="eastAsia" w:ascii="仿宋_GB2312" w:hAnsi="仿宋_GB2312" w:eastAsia="仿宋_GB2312" w:cs="仿宋_GB2312"/>
          <w:color w:val="auto"/>
          <w:kern w:val="2"/>
          <w:sz w:val="32"/>
          <w:szCs w:val="32"/>
        </w:rPr>
        <w:t>至</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31</w:t>
      </w:r>
      <w:r>
        <w:rPr>
          <w:rFonts w:hint="eastAsia" w:ascii="仿宋_GB2312" w:hAnsi="仿宋_GB2312" w:eastAsia="仿宋_GB2312" w:cs="仿宋_GB2312"/>
          <w:color w:val="auto"/>
          <w:kern w:val="2"/>
          <w:sz w:val="32"/>
          <w:szCs w:val="32"/>
        </w:rPr>
        <w:t>日</w:t>
      </w:r>
      <w:r>
        <w:rPr>
          <w:rFonts w:hint="eastAsia" w:ascii="仿宋_GB2312" w:hAnsi="仿宋_GB2312" w:eastAsia="仿宋_GB2312" w:cs="仿宋_GB2312"/>
          <w:color w:val="auto"/>
          <w:kern w:val="2"/>
          <w:sz w:val="32"/>
          <w:szCs w:val="32"/>
          <w:lang w:val="en-US" w:eastAsia="zh-CN"/>
        </w:rPr>
        <w:t>（现场报名及咨询时间为工作日上午9</w:t>
      </w:r>
      <w:r>
        <w:rPr>
          <w:rFonts w:hint="default" w:ascii="仿宋_GB2312" w:hAnsi="仿宋_GB2312" w:eastAsia="仿宋_GB2312" w:cs="仿宋_GB2312"/>
          <w:color w:val="auto"/>
          <w:kern w:val="2"/>
          <w:sz w:val="32"/>
          <w:szCs w:val="32"/>
          <w:lang w:val="en-US" w:eastAsia="zh-CN"/>
        </w:rPr>
        <w:t>：00-12：00，下午14：00-18：00）</w:t>
      </w:r>
      <w:r>
        <w:rPr>
          <w:rFonts w:hint="eastAsia" w:ascii="仿宋_GB2312" w:hAnsi="仿宋_GB2312" w:eastAsia="仿宋_GB2312" w:cs="仿宋_GB2312"/>
          <w:color w:val="auto"/>
          <w:kern w:val="2"/>
          <w:sz w:val="32"/>
          <w:szCs w:val="32"/>
          <w:lang w:val="en-US" w:eastAsia="zh-CN"/>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eastAsia="黑体" w:cstheme="minorBidi"/>
          <w:bCs/>
          <w:color w:val="auto"/>
          <w:kern w:val="2"/>
          <w:sz w:val="32"/>
          <w:szCs w:val="32"/>
          <w:lang w:val="en-US" w:eastAsia="zh-CN"/>
        </w:rPr>
      </w:pPr>
      <w:r>
        <w:rPr>
          <w:rFonts w:hint="eastAsia" w:ascii="Times New Roman" w:hAnsi="Times New Roman" w:eastAsia="黑体" w:cstheme="minorBidi"/>
          <w:bCs/>
          <w:color w:val="auto"/>
          <w:kern w:val="2"/>
          <w:sz w:val="32"/>
          <w:szCs w:val="32"/>
          <w:lang w:val="en-US" w:eastAsia="zh-CN"/>
        </w:rPr>
        <w:t>五、报名方式</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登录绵阳市国资委官网（http://gzw.my.gov.cn/）填写《报名登记表》，相关资料（个人承诺书、身份证、学历学位证、专业技术任职资格、职称证书复印件）一并发送至指定邮箱mygzwlgk@126.com，邮箱主题和附件请注明“应聘公司+姓名”，也可现场报名（绵阳市涪城区安昌路35号财政大楼13-6）。</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Times New Roman" w:hAnsi="Times New Roman" w:eastAsia="黑体" w:cstheme="minorBidi"/>
          <w:bCs/>
          <w:color w:val="auto"/>
          <w:kern w:val="2"/>
          <w:sz w:val="32"/>
          <w:szCs w:val="32"/>
          <w:lang w:val="en-US" w:eastAsia="zh-CN"/>
        </w:rPr>
      </w:pPr>
      <w:bookmarkStart w:id="0" w:name="_GoBack"/>
      <w:bookmarkEnd w:id="0"/>
      <w:r>
        <w:rPr>
          <w:rFonts w:hint="eastAsia" w:ascii="Times New Roman" w:hAnsi="Times New Roman" w:eastAsia="黑体" w:cstheme="minorBidi"/>
          <w:bCs/>
          <w:color w:val="auto"/>
          <w:kern w:val="2"/>
          <w:sz w:val="32"/>
          <w:szCs w:val="32"/>
          <w:lang w:val="en-US" w:eastAsia="zh-CN"/>
        </w:rPr>
        <w:t>六、选聘程序</w:t>
      </w:r>
    </w:p>
    <w:p>
      <w:pPr>
        <w:pStyle w:val="11"/>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00" w:lineRule="exact"/>
        <w:ind w:firstLine="64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资格审查</w:t>
      </w:r>
      <w:r>
        <w:rPr>
          <w:rFonts w:hint="eastAsia" w:ascii="仿宋_GB2312" w:hAnsi="仿宋_GB2312" w:eastAsia="仿宋_GB2312" w:cs="仿宋_GB2312"/>
          <w:color w:val="auto"/>
          <w:kern w:val="2"/>
          <w:sz w:val="32"/>
          <w:szCs w:val="32"/>
          <w:lang w:eastAsia="zh-CN"/>
        </w:rPr>
        <w:t>、能力</w:t>
      </w:r>
      <w:r>
        <w:rPr>
          <w:rFonts w:hint="eastAsia" w:ascii="仿宋_GB2312" w:hAnsi="仿宋_GB2312" w:eastAsia="仿宋_GB2312" w:cs="仿宋_GB2312"/>
          <w:color w:val="auto"/>
          <w:kern w:val="2"/>
          <w:sz w:val="32"/>
          <w:szCs w:val="32"/>
        </w:rPr>
        <w:t>测试</w:t>
      </w:r>
      <w:r>
        <w:rPr>
          <w:rFonts w:hint="eastAsia" w:ascii="仿宋_GB2312" w:hAnsi="仿宋_GB2312" w:eastAsia="仿宋_GB2312" w:cs="仿宋_GB2312"/>
          <w:color w:val="auto"/>
          <w:kern w:val="2"/>
          <w:sz w:val="32"/>
          <w:szCs w:val="32"/>
          <w:lang w:eastAsia="zh-CN"/>
        </w:rPr>
        <w:t>、面试、</w:t>
      </w:r>
      <w:r>
        <w:rPr>
          <w:rFonts w:hint="eastAsia" w:ascii="仿宋_GB2312" w:hAnsi="仿宋_GB2312" w:eastAsia="仿宋_GB2312" w:cs="仿宋_GB2312"/>
          <w:color w:val="auto"/>
          <w:kern w:val="2"/>
          <w:sz w:val="32"/>
          <w:szCs w:val="32"/>
        </w:rPr>
        <w:t>组织考察</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结果公示。</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Times New Roman" w:hAnsi="Times New Roman" w:eastAsia="黑体" w:cstheme="minorBidi"/>
          <w:bCs/>
          <w:color w:val="auto"/>
          <w:kern w:val="2"/>
          <w:sz w:val="32"/>
          <w:szCs w:val="32"/>
        </w:rPr>
      </w:pPr>
      <w:r>
        <w:rPr>
          <w:rFonts w:hint="eastAsia" w:ascii="Times New Roman" w:hAnsi="Times New Roman" w:eastAsia="黑体" w:cstheme="minorBidi"/>
          <w:bCs/>
          <w:color w:val="auto"/>
          <w:kern w:val="2"/>
          <w:sz w:val="32"/>
          <w:szCs w:val="32"/>
          <w:lang w:eastAsia="zh-CN"/>
        </w:rPr>
        <w:t>七</w:t>
      </w:r>
      <w:r>
        <w:rPr>
          <w:rFonts w:hint="eastAsia" w:ascii="Times New Roman" w:hAnsi="Times New Roman" w:eastAsia="黑体" w:cstheme="minorBidi"/>
          <w:bCs/>
          <w:color w:val="auto"/>
          <w:kern w:val="2"/>
          <w:sz w:val="32"/>
          <w:szCs w:val="32"/>
        </w:rPr>
        <w:t>、岗位管理</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聘任人员属市场化身份，实行任期制和契约化管理</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如聘期届满、工作成效突出且符合相应岗位任职资格条件的，根据需要及本人意愿可续聘</w:t>
      </w:r>
      <w:r>
        <w:rPr>
          <w:rFonts w:hint="eastAsia" w:ascii="仿宋_GB2312" w:hAnsi="仿宋_GB2312" w:eastAsia="仿宋_GB2312" w:cs="仿宋_GB2312"/>
          <w:color w:val="auto"/>
          <w:kern w:val="2"/>
          <w:sz w:val="32"/>
          <w:szCs w:val="32"/>
          <w:lang w:eastAsia="zh-CN"/>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Times New Roman" w:hAnsi="Times New Roman" w:eastAsia="黑体" w:cstheme="minorBidi"/>
          <w:bCs/>
          <w:color w:val="auto"/>
          <w:kern w:val="2"/>
          <w:sz w:val="32"/>
          <w:szCs w:val="32"/>
        </w:rPr>
      </w:pPr>
      <w:r>
        <w:rPr>
          <w:rFonts w:hint="eastAsia" w:ascii="Times New Roman" w:hAnsi="Times New Roman" w:eastAsia="黑体" w:cstheme="minorBidi"/>
          <w:bCs/>
          <w:color w:val="auto"/>
          <w:kern w:val="2"/>
          <w:sz w:val="32"/>
          <w:szCs w:val="32"/>
          <w:lang w:eastAsia="zh-CN"/>
        </w:rPr>
        <w:t>八</w:t>
      </w:r>
      <w:r>
        <w:rPr>
          <w:rFonts w:hint="eastAsia" w:ascii="Times New Roman" w:hAnsi="Times New Roman" w:eastAsia="黑体" w:cstheme="minorBidi"/>
          <w:bCs/>
          <w:color w:val="auto"/>
          <w:kern w:val="2"/>
          <w:sz w:val="32"/>
          <w:szCs w:val="32"/>
        </w:rPr>
        <w:t>、薪酬待遇</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聘任人员实行年薪制，由基薪、绩效薪酬和任期激励构成</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薪酬总水平与同行业、同规模、同职位、同业绩的市场人员薪酬对标。</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Times New Roman" w:hAnsi="Times New Roman" w:eastAsia="黑体" w:cstheme="minorBidi"/>
          <w:bCs/>
          <w:color w:val="auto"/>
          <w:kern w:val="2"/>
          <w:sz w:val="32"/>
          <w:szCs w:val="32"/>
        </w:rPr>
      </w:pPr>
      <w:r>
        <w:rPr>
          <w:rFonts w:hint="eastAsia" w:ascii="Times New Roman" w:hAnsi="Times New Roman" w:eastAsia="黑体" w:cstheme="minorBidi"/>
          <w:bCs/>
          <w:color w:val="auto"/>
          <w:kern w:val="2"/>
          <w:sz w:val="32"/>
          <w:szCs w:val="32"/>
          <w:lang w:eastAsia="zh-CN"/>
        </w:rPr>
        <w:t>九</w:t>
      </w:r>
      <w:r>
        <w:rPr>
          <w:rFonts w:hint="eastAsia" w:ascii="Times New Roman" w:hAnsi="Times New Roman" w:eastAsia="黑体" w:cstheme="minorBidi"/>
          <w:bCs/>
          <w:color w:val="auto"/>
          <w:kern w:val="2"/>
          <w:sz w:val="32"/>
          <w:szCs w:val="32"/>
        </w:rPr>
        <w:t>、本公告由绵阳市国资委党建工作科负责解释</w:t>
      </w:r>
      <w:r>
        <w:rPr>
          <w:rFonts w:hint="eastAsia" w:ascii="Times New Roman" w:hAnsi="Times New Roman" w:eastAsia="黑体" w:cstheme="minorBidi"/>
          <w:bCs/>
          <w:color w:val="auto"/>
          <w:kern w:val="2"/>
          <w:sz w:val="32"/>
          <w:szCs w:val="32"/>
          <w:lang w:eastAsia="zh-CN"/>
        </w:rPr>
        <w:t>，未尽事宜由市国资委党委研究决定</w:t>
      </w:r>
      <w:r>
        <w:rPr>
          <w:rFonts w:hint="eastAsia" w:ascii="Times New Roman" w:hAnsi="Times New Roman" w:eastAsia="黑体" w:cstheme="minorBidi"/>
          <w:bCs/>
          <w:color w:val="auto"/>
          <w:kern w:val="2"/>
          <w:sz w:val="32"/>
          <w:szCs w:val="32"/>
        </w:rPr>
        <w:t>。</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市国资委：0816-2212875</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18380557625（王老师）</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公交集团：0816-2338014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18081229918（王老师）</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高 开 司：0816-2693060</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13708110077（马老师）</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特此公告。</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5"/>
        <w:textAlignment w:val="auto"/>
        <w:rPr>
          <w:rFonts w:hint="eastAsia" w:ascii="仿宋_GB2312" w:hAnsi="仿宋_GB2312" w:eastAsia="仿宋_GB2312" w:cs="仿宋_GB2312"/>
          <w:color w:val="auto"/>
          <w:kern w:val="2"/>
          <w:sz w:val="32"/>
          <w:szCs w:val="32"/>
        </w:rPr>
      </w:pP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5"/>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附件：</w:t>
      </w:r>
      <w:r>
        <w:rPr>
          <w:rFonts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rPr>
        <w:t>绵阳市属国企总经理职位表</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1622" w:firstLineChars="507"/>
        <w:textAlignment w:val="auto"/>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rPr>
        <w:t>绵阳市属国企总经理报名登记表</w:t>
      </w: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5"/>
        <w:textAlignment w:val="auto"/>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 xml:space="preserve">      3.</w:t>
      </w:r>
      <w:r>
        <w:rPr>
          <w:rFonts w:hint="eastAsia" w:ascii="仿宋_GB2312" w:hAnsi="仿宋_GB2312" w:eastAsia="仿宋_GB2312" w:cs="仿宋_GB2312"/>
          <w:color w:val="auto"/>
          <w:kern w:val="2"/>
          <w:sz w:val="32"/>
          <w:szCs w:val="32"/>
        </w:rPr>
        <w:t>个人承诺书</w:t>
      </w:r>
    </w:p>
    <w:p>
      <w:pPr>
        <w:keepNext w:val="0"/>
        <w:keepLines w:val="0"/>
        <w:pageBreakBefore w:val="0"/>
        <w:kinsoku/>
        <w:wordWrap/>
        <w:overflowPunct/>
        <w:topLinePunct w:val="0"/>
        <w:autoSpaceDE/>
        <w:autoSpaceDN/>
        <w:bidi w:val="0"/>
        <w:adjustRightInd/>
        <w:snapToGrid/>
        <w:spacing w:line="500" w:lineRule="exact"/>
        <w:textAlignment w:val="auto"/>
        <w:rPr>
          <w:rFonts w:ascii="仿宋_GB2312" w:hAnsi="仿宋_GB2312" w:eastAsia="仿宋_GB2312" w:cs="仿宋_GB2312"/>
          <w:color w:val="auto"/>
          <w:sz w:val="32"/>
          <w:szCs w:val="32"/>
        </w:rPr>
      </w:pPr>
    </w:p>
    <w:p>
      <w:pPr>
        <w:pStyle w:val="11"/>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5920" w:firstLineChars="185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绵阳市国资委</w:t>
      </w:r>
    </w:p>
    <w:p>
      <w:pPr>
        <w:pStyle w:val="10"/>
        <w:keepNext w:val="0"/>
        <w:keepLines w:val="0"/>
        <w:pageBreakBefore w:val="0"/>
        <w:kinsoku/>
        <w:wordWrap/>
        <w:overflowPunct/>
        <w:topLinePunct w:val="0"/>
        <w:autoSpaceDE/>
        <w:autoSpaceDN/>
        <w:bidi w:val="0"/>
        <w:adjustRightInd/>
        <w:snapToGrid/>
        <w:spacing w:after="0" w:line="500" w:lineRule="exact"/>
        <w:ind w:firstLine="5760" w:firstLineChars="18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2022年</w:t>
      </w:r>
      <w:r>
        <w:rPr>
          <w:rFonts w:hint="eastAsia" w:ascii="仿宋_GB2312" w:hAnsi="仿宋_GB2312" w:eastAsia="仿宋_GB2312" w:cs="仿宋_GB2312"/>
          <w:color w:val="auto"/>
          <w:kern w:val="2"/>
          <w:sz w:val="32"/>
          <w:szCs w:val="32"/>
          <w:lang w:val="en-US" w:eastAsia="zh-CN"/>
        </w:rPr>
        <w:t>8</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18</w:t>
      </w:r>
      <w:r>
        <w:rPr>
          <w:rFonts w:hint="eastAsia" w:ascii="仿宋_GB2312" w:hAnsi="仿宋_GB2312" w:eastAsia="仿宋_GB2312" w:cs="仿宋_GB2312"/>
          <w:color w:val="auto"/>
          <w:kern w:val="2"/>
          <w:sz w:val="32"/>
          <w:szCs w:val="32"/>
        </w:rPr>
        <w:t>日</w:t>
      </w:r>
    </w:p>
    <w:p>
      <w:pPr>
        <w:pStyle w:val="10"/>
        <w:keepNext w:val="0"/>
        <w:keepLines w:val="0"/>
        <w:pageBreakBefore w:val="0"/>
        <w:kinsoku/>
        <w:wordWrap/>
        <w:overflowPunct/>
        <w:topLinePunct w:val="0"/>
        <w:autoSpaceDE/>
        <w:autoSpaceDN/>
        <w:bidi w:val="0"/>
        <w:adjustRightInd/>
        <w:snapToGrid/>
        <w:spacing w:after="0" w:line="500" w:lineRule="exact"/>
        <w:ind w:left="0" w:leftChars="0" w:firstLine="0" w:firstLineChars="0"/>
        <w:textAlignment w:val="auto"/>
        <w:rPr>
          <w:rFonts w:hint="eastAsia" w:ascii="仿宋_GB2312" w:hAnsi="仿宋_GB2312" w:eastAsia="仿宋_GB2312" w:cs="仿宋_GB2312"/>
          <w:color w:val="auto"/>
          <w:kern w:val="2"/>
          <w:sz w:val="32"/>
          <w:szCs w:val="32"/>
        </w:rPr>
        <w:sectPr>
          <w:headerReference r:id="rId3" w:type="default"/>
          <w:footerReference r:id="rId4" w:type="default"/>
          <w:pgSz w:w="11906" w:h="16838"/>
          <w:pgMar w:top="2098" w:right="1474" w:bottom="1701" w:left="1587" w:header="851" w:footer="992" w:gutter="0"/>
          <w:pgNumType w:fmt="numberInDash"/>
          <w:cols w:space="425" w:num="1"/>
          <w:docGrid w:type="lines" w:linePitch="312" w:charSpace="0"/>
        </w:sectPr>
      </w:pPr>
    </w:p>
    <w:tbl>
      <w:tblPr>
        <w:tblStyle w:val="12"/>
        <w:tblW w:w="14437" w:type="dxa"/>
        <w:tblInd w:w="-34" w:type="dxa"/>
        <w:tblLayout w:type="fixed"/>
        <w:tblCellMar>
          <w:top w:w="0" w:type="dxa"/>
          <w:left w:w="108" w:type="dxa"/>
          <w:bottom w:w="0" w:type="dxa"/>
          <w:right w:w="108" w:type="dxa"/>
        </w:tblCellMar>
      </w:tblPr>
      <w:tblGrid>
        <w:gridCol w:w="851"/>
        <w:gridCol w:w="567"/>
        <w:gridCol w:w="567"/>
        <w:gridCol w:w="5812"/>
        <w:gridCol w:w="6095"/>
        <w:gridCol w:w="545"/>
      </w:tblGrid>
      <w:tr>
        <w:tblPrEx>
          <w:tblCellMar>
            <w:top w:w="0" w:type="dxa"/>
            <w:left w:w="108" w:type="dxa"/>
            <w:bottom w:w="0" w:type="dxa"/>
            <w:right w:w="108" w:type="dxa"/>
          </w:tblCellMar>
        </w:tblPrEx>
        <w:trPr>
          <w:trHeight w:val="503" w:hRule="atLeast"/>
        </w:trPr>
        <w:tc>
          <w:tcPr>
            <w:tcW w:w="14437" w:type="dxa"/>
            <w:gridSpan w:val="6"/>
            <w:tcBorders>
              <w:top w:val="nil"/>
              <w:left w:val="nil"/>
              <w:bottom w:val="nil"/>
              <w:right w:val="nil"/>
            </w:tcBorders>
            <w:noWrap/>
            <w:vAlign w:val="center"/>
          </w:tcPr>
          <w:p>
            <w:pPr>
              <w:pStyle w:val="4"/>
              <w:widowControl/>
              <w:spacing w:beforeAutospacing="0" w:afterAutospacing="0" w:line="560" w:lineRule="exact"/>
              <w:jc w:val="both"/>
              <w:rPr>
                <w:rFonts w:hint="default" w:ascii="黑体" w:hAnsi="黑体" w:eastAsia="黑体" w:cs="黑体"/>
                <w:b w:val="0"/>
                <w:color w:val="auto"/>
                <w:sz w:val="32"/>
                <w:szCs w:val="32"/>
                <w:shd w:val="clear" w:color="auto" w:fill="FFFFFF"/>
              </w:rPr>
            </w:pPr>
            <w:r>
              <w:rPr>
                <w:rFonts w:ascii="黑体" w:hAnsi="黑体" w:eastAsia="黑体" w:cs="黑体"/>
                <w:b w:val="0"/>
                <w:color w:val="auto"/>
                <w:sz w:val="32"/>
                <w:szCs w:val="32"/>
                <w:shd w:val="clear" w:color="auto" w:fill="FFFFFF"/>
              </w:rPr>
              <w:t>附件1</w:t>
            </w:r>
          </w:p>
          <w:p>
            <w:pPr>
              <w:widowControl/>
              <w:jc w:val="center"/>
              <w:textAlignment w:val="center"/>
              <w:rPr>
                <w:rFonts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color w:val="auto"/>
                <w:kern w:val="40"/>
                <w:sz w:val="44"/>
                <w:szCs w:val="44"/>
              </w:rPr>
              <w:t>绵阳市属国企总经理职位表</w:t>
            </w:r>
          </w:p>
        </w:tc>
      </w:tr>
      <w:tr>
        <w:tblPrEx>
          <w:tblCellMar>
            <w:top w:w="0" w:type="dxa"/>
            <w:left w:w="108" w:type="dxa"/>
            <w:bottom w:w="0" w:type="dxa"/>
            <w:right w:w="108" w:type="dxa"/>
          </w:tblCellMar>
        </w:tblPrEx>
        <w:trPr>
          <w:trHeight w:val="578" w:hRule="atLeas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方正黑体简体" w:eastAsia="仿宋_GB2312" w:cs="方正黑体简体"/>
                <w:bCs/>
                <w:color w:val="auto"/>
                <w:szCs w:val="21"/>
              </w:rPr>
            </w:pPr>
            <w:r>
              <w:rPr>
                <w:rFonts w:hint="eastAsia" w:ascii="仿宋_GB2312" w:hAnsi="方正黑体简体" w:eastAsia="仿宋_GB2312" w:cs="方正黑体简体"/>
                <w:bCs/>
                <w:color w:val="auto"/>
                <w:kern w:val="0"/>
                <w:szCs w:val="21"/>
              </w:rPr>
              <w:t>用人</w:t>
            </w:r>
            <w:r>
              <w:rPr>
                <w:rFonts w:ascii="仿宋_GB2312" w:hAnsi="方正黑体简体" w:eastAsia="仿宋_GB2312" w:cs="方正黑体简体"/>
                <w:bCs/>
                <w:color w:val="auto"/>
                <w:kern w:val="0"/>
                <w:szCs w:val="21"/>
              </w:rPr>
              <w:br w:type="textWrapping"/>
            </w:r>
            <w:r>
              <w:rPr>
                <w:rFonts w:hint="eastAsia" w:ascii="仿宋_GB2312" w:hAnsi="方正黑体简体" w:eastAsia="仿宋_GB2312" w:cs="方正黑体简体"/>
                <w:bCs/>
                <w:color w:val="auto"/>
                <w:kern w:val="0"/>
                <w:szCs w:val="21"/>
              </w:rPr>
              <w:t>单位</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方正黑体简体" w:eastAsia="仿宋_GB2312" w:cs="方正黑体简体"/>
                <w:bCs/>
                <w:color w:val="auto"/>
                <w:szCs w:val="21"/>
              </w:rPr>
            </w:pPr>
            <w:r>
              <w:rPr>
                <w:rFonts w:hint="eastAsia" w:ascii="仿宋_GB2312" w:hAnsi="方正黑体简体" w:eastAsia="仿宋_GB2312" w:cs="方正黑体简体"/>
                <w:bCs/>
                <w:color w:val="auto"/>
                <w:kern w:val="0"/>
                <w:szCs w:val="21"/>
              </w:rPr>
              <w:t>选聘岗位</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方正黑体简体" w:eastAsia="仿宋_GB2312" w:cs="方正黑体简体"/>
                <w:bCs/>
                <w:color w:val="auto"/>
                <w:szCs w:val="21"/>
              </w:rPr>
            </w:pPr>
            <w:r>
              <w:rPr>
                <w:rFonts w:hint="eastAsia" w:ascii="仿宋_GB2312" w:hAnsi="方正黑体简体" w:eastAsia="仿宋_GB2312" w:cs="方正黑体简体"/>
                <w:bCs/>
                <w:color w:val="auto"/>
                <w:kern w:val="0"/>
                <w:szCs w:val="21"/>
              </w:rPr>
              <w:t>人数</w:t>
            </w:r>
          </w:p>
        </w:tc>
        <w:tc>
          <w:tcPr>
            <w:tcW w:w="58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方正黑体简体" w:eastAsia="仿宋_GB2312" w:cs="方正黑体简体"/>
                <w:bCs/>
                <w:color w:val="auto"/>
                <w:szCs w:val="21"/>
              </w:rPr>
            </w:pPr>
            <w:r>
              <w:rPr>
                <w:rFonts w:hint="eastAsia" w:ascii="仿宋_GB2312" w:hAnsi="方正黑体简体" w:eastAsia="仿宋_GB2312" w:cs="方正黑体简体"/>
                <w:bCs/>
                <w:color w:val="auto"/>
                <w:kern w:val="0"/>
                <w:szCs w:val="21"/>
              </w:rPr>
              <w:t>具体条件</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方正黑体简体" w:eastAsia="仿宋_GB2312" w:cs="方正黑体简体"/>
                <w:bCs/>
                <w:color w:val="auto"/>
                <w:szCs w:val="21"/>
              </w:rPr>
            </w:pPr>
            <w:r>
              <w:rPr>
                <w:rFonts w:hint="eastAsia" w:ascii="仿宋_GB2312" w:hAnsi="方正黑体简体" w:eastAsia="仿宋_GB2312" w:cs="方正黑体简体"/>
                <w:bCs/>
                <w:color w:val="auto"/>
                <w:kern w:val="0"/>
                <w:szCs w:val="21"/>
              </w:rPr>
              <w:t>岗位主要职责</w:t>
            </w:r>
          </w:p>
        </w:tc>
        <w:tc>
          <w:tcPr>
            <w:tcW w:w="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方正黑体简体" w:eastAsia="仿宋_GB2312" w:cs="方正黑体简体"/>
                <w:bCs/>
                <w:color w:val="auto"/>
                <w:szCs w:val="21"/>
              </w:rPr>
            </w:pPr>
            <w:r>
              <w:rPr>
                <w:rFonts w:hint="eastAsia" w:ascii="仿宋_GB2312" w:hAnsi="方正黑体简体" w:eastAsia="仿宋_GB2312" w:cs="方正黑体简体"/>
                <w:bCs/>
                <w:color w:val="auto"/>
                <w:kern w:val="0"/>
                <w:szCs w:val="21"/>
              </w:rPr>
              <w:t>备注</w:t>
            </w:r>
          </w:p>
        </w:tc>
      </w:tr>
      <w:tr>
        <w:tblPrEx>
          <w:tblCellMar>
            <w:top w:w="0" w:type="dxa"/>
            <w:left w:w="108" w:type="dxa"/>
            <w:bottom w:w="0" w:type="dxa"/>
            <w:right w:w="108" w:type="dxa"/>
          </w:tblCellMar>
        </w:tblPrEx>
        <w:trPr>
          <w:trHeight w:val="3097" w:hRule="atLeas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绵阳市公共交通集团有限责任公司</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总</w:t>
            </w:r>
          </w:p>
          <w:p>
            <w:pPr>
              <w:widowControl/>
              <w:jc w:val="center"/>
              <w:textAlignment w:val="cente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经</w:t>
            </w:r>
          </w:p>
          <w:p>
            <w:pPr>
              <w:widowControl/>
              <w:jc w:val="center"/>
              <w:textAlignment w:val="cente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理</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Times New Roman" w:eastAsia="仿宋_GB2312"/>
                <w:bCs/>
                <w:color w:val="auto"/>
                <w:szCs w:val="21"/>
              </w:rPr>
            </w:pPr>
            <w:r>
              <w:rPr>
                <w:rFonts w:hint="eastAsia" w:ascii="仿宋_GB2312" w:hAnsi="Times New Roman" w:eastAsia="仿宋_GB2312" w:cs="Times New Roman"/>
                <w:bCs/>
                <w:color w:val="auto"/>
                <w:kern w:val="0"/>
                <w:szCs w:val="21"/>
              </w:rPr>
              <w:t>1</w:t>
            </w:r>
          </w:p>
        </w:tc>
        <w:tc>
          <w:tcPr>
            <w:tcW w:w="5812" w:type="dxa"/>
            <w:tcBorders>
              <w:top w:val="single" w:color="000000" w:sz="4" w:space="0"/>
              <w:left w:val="single" w:color="000000" w:sz="4" w:space="0"/>
              <w:bottom w:val="single" w:color="000000" w:sz="4" w:space="0"/>
              <w:right w:val="single" w:color="000000" w:sz="4" w:space="0"/>
            </w:tcBorders>
            <w:noWrap w:val="0"/>
            <w:vAlign w:val="center"/>
          </w:tcPr>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1.具有累计5年以上企业工作经历或者相关的</w:t>
            </w:r>
            <w:r>
              <w:rPr>
                <w:rStyle w:val="18"/>
                <w:rFonts w:hint="eastAsia" w:ascii="仿宋_GB2312" w:eastAsia="仿宋_GB2312"/>
                <w:b w:val="0"/>
                <w:color w:val="auto"/>
                <w:sz w:val="21"/>
                <w:szCs w:val="21"/>
                <w:lang w:eastAsia="zh-CN"/>
              </w:rPr>
              <w:t>经营</w:t>
            </w:r>
            <w:r>
              <w:rPr>
                <w:rStyle w:val="18"/>
                <w:rFonts w:hint="default" w:ascii="仿宋_GB2312" w:eastAsia="仿宋_GB2312"/>
                <w:b w:val="0"/>
                <w:color w:val="auto"/>
                <w:sz w:val="21"/>
                <w:szCs w:val="21"/>
              </w:rPr>
              <w:t>管理工作经历；</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2.从事大中小型企业</w:t>
            </w:r>
            <w:r>
              <w:rPr>
                <w:rStyle w:val="18"/>
                <w:rFonts w:hint="eastAsia" w:ascii="仿宋_GB2312" w:eastAsia="仿宋_GB2312"/>
                <w:b w:val="0"/>
                <w:color w:val="auto"/>
                <w:sz w:val="21"/>
                <w:szCs w:val="21"/>
                <w:lang w:eastAsia="zh-CN"/>
              </w:rPr>
              <w:t>经营</w:t>
            </w:r>
            <w:r>
              <w:rPr>
                <w:rStyle w:val="18"/>
                <w:rFonts w:hint="default" w:ascii="仿宋_GB2312" w:eastAsia="仿宋_GB2312"/>
                <w:b w:val="0"/>
                <w:color w:val="auto"/>
                <w:sz w:val="21"/>
                <w:szCs w:val="21"/>
              </w:rPr>
              <w:t>管理领导岗位工作2年以上；</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3.具有大学本科以上学历；具有经济类、企业管理类、工商管理类、交通运输类等专业背景的优先考虑；</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4.年龄35周岁以上，45周岁以下；工作业绩突出，德才表现良好，且经所在单位党组织推荐为特别优秀的，年龄可放宽至50周岁；</w:t>
            </w:r>
          </w:p>
          <w:p>
            <w:pPr>
              <w:pStyle w:val="2"/>
              <w:rPr>
                <w:rStyle w:val="18"/>
                <w:rFonts w:hint="default" w:ascii="仿宋_GB2312" w:eastAsia="仿宋_GB2312"/>
                <w:b w:val="0"/>
                <w:color w:val="auto"/>
                <w:kern w:val="2"/>
                <w:sz w:val="21"/>
                <w:szCs w:val="21"/>
              </w:rPr>
            </w:pPr>
            <w:r>
              <w:rPr>
                <w:rStyle w:val="18"/>
                <w:rFonts w:hint="default" w:ascii="仿宋_GB2312" w:eastAsia="仿宋_GB2312"/>
                <w:b w:val="0"/>
                <w:color w:val="auto"/>
                <w:kern w:val="2"/>
                <w:sz w:val="21"/>
                <w:szCs w:val="21"/>
              </w:rPr>
              <w:t>5.具有正常履职的身心条件；</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6.非失信被执行人，不在任职试用期及无违反党纪法规影响任职的相关情形。</w:t>
            </w:r>
          </w:p>
          <w:p>
            <w:pPr>
              <w:widowControl/>
              <w:jc w:val="left"/>
              <w:textAlignment w:val="center"/>
              <w:rPr>
                <w:rFonts w:ascii="仿宋_GB2312" w:hAnsi="Times New Roman" w:eastAsia="仿宋_GB2312"/>
                <w:bCs/>
                <w:color w:val="auto"/>
                <w:szCs w:val="21"/>
              </w:rPr>
            </w:pP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Times New Roman" w:eastAsia="仿宋_GB2312"/>
                <w:bCs/>
                <w:color w:val="auto"/>
                <w:szCs w:val="21"/>
              </w:rPr>
            </w:pPr>
            <w:r>
              <w:rPr>
                <w:rStyle w:val="18"/>
                <w:rFonts w:hint="default" w:ascii="仿宋_GB2312" w:eastAsia="仿宋_GB2312"/>
                <w:b w:val="0"/>
                <w:color w:val="auto"/>
                <w:sz w:val="21"/>
                <w:szCs w:val="21"/>
              </w:rPr>
              <w:t>1.根据董事会会议精神，拟定并组织实施公司战略规划、年度经营计划、年度预算、投融资、资本运作、资产处置及线路运营方案等；</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2.主持公司的全面经营管理工作，组织并协调各方面的资源，实施董事会确定的工作任务和各项生产经营指标及管理目标，保证全面完成；</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3.召集、主持总经理办公会议，检查、督促营运、安全、服务、项目建设、后勤保障等各方面工作进展，协调解决工作推进中的困难问题；</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4.拟订公司内部管理机构设置方案和基本规章制度；</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5.拟订公司和各部门、总站、权属子公司的年度经营目标任务、业绩考核方案和奖惩标准等；</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6.根据董事会授权，代表公司参加重大业务、外事或其它重要活动；在授权范围内，代表公司签署各种合同和协议，审核签发日常行政、业务等文件；</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7.负责公司的基本团队建设，规范内部运营管理，营造良好的企业文化氛围，塑造和强化公司价值观，提升团队凝聚力和感召力；</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8.负责处理公司重大突发事件；</w:t>
            </w:r>
            <w:r>
              <w:rPr>
                <w:rStyle w:val="18"/>
                <w:rFonts w:hint="default" w:ascii="仿宋_GB2312" w:eastAsia="仿宋_GB2312"/>
                <w:b w:val="0"/>
                <w:color w:val="auto"/>
                <w:sz w:val="21"/>
                <w:szCs w:val="21"/>
              </w:rPr>
              <w:br w:type="textWrapping"/>
            </w:r>
            <w:r>
              <w:rPr>
                <w:rStyle w:val="18"/>
                <w:rFonts w:hint="default" w:ascii="仿宋_GB2312" w:eastAsia="仿宋_GB2312"/>
                <w:b w:val="0"/>
                <w:color w:val="auto"/>
                <w:sz w:val="21"/>
                <w:szCs w:val="21"/>
              </w:rPr>
              <w:t>9.落实公司党委和董事会决定的其他事项。</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r>
        <w:tblPrEx>
          <w:tblCellMar>
            <w:top w:w="0" w:type="dxa"/>
            <w:left w:w="108" w:type="dxa"/>
            <w:bottom w:w="0" w:type="dxa"/>
            <w:right w:w="108" w:type="dxa"/>
          </w:tblCellMar>
        </w:tblPrEx>
        <w:trPr>
          <w:trHeight w:val="5846" w:hRule="atLeast"/>
        </w:trPr>
        <w:tc>
          <w:tcPr>
            <w:tcW w:w="851"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Times New Roman" w:eastAsia="仿宋_GB2312"/>
                <w:bCs/>
                <w:color w:val="auto"/>
                <w:szCs w:val="21"/>
              </w:rPr>
            </w:pPr>
            <w:r>
              <w:rPr>
                <w:rStyle w:val="18"/>
                <w:rFonts w:hint="default" w:ascii="仿宋_GB2312" w:eastAsia="仿宋_GB2312"/>
                <w:b w:val="0"/>
                <w:color w:val="auto"/>
                <w:sz w:val="21"/>
                <w:szCs w:val="21"/>
              </w:rPr>
              <w:t>绵阳市高等级公路开发有限责任公司</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Times New Roman" w:eastAsia="仿宋_GB2312"/>
                <w:bCs/>
                <w:color w:val="auto"/>
                <w:szCs w:val="21"/>
              </w:rPr>
            </w:pPr>
            <w:r>
              <w:rPr>
                <w:rStyle w:val="18"/>
                <w:rFonts w:hint="default" w:ascii="仿宋_GB2312" w:eastAsia="仿宋_GB2312"/>
                <w:b w:val="0"/>
                <w:color w:val="auto"/>
                <w:sz w:val="21"/>
                <w:szCs w:val="21"/>
              </w:rPr>
              <w:t>总经理</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Times New Roman" w:eastAsia="仿宋_GB2312"/>
                <w:bCs/>
                <w:color w:val="auto"/>
                <w:szCs w:val="21"/>
              </w:rPr>
            </w:pPr>
            <w:r>
              <w:rPr>
                <w:rFonts w:hint="eastAsia" w:ascii="仿宋_GB2312" w:hAnsi="Times New Roman" w:eastAsia="仿宋_GB2312" w:cs="Times New Roman"/>
                <w:bCs/>
                <w:color w:val="auto"/>
                <w:kern w:val="0"/>
                <w:szCs w:val="21"/>
              </w:rPr>
              <w:t>1</w:t>
            </w:r>
          </w:p>
        </w:tc>
        <w:tc>
          <w:tcPr>
            <w:tcW w:w="5812" w:type="dxa"/>
            <w:tcBorders>
              <w:top w:val="single" w:color="000000" w:sz="4" w:space="0"/>
              <w:left w:val="single" w:color="000000" w:sz="4" w:space="0"/>
              <w:bottom w:val="single" w:color="000000" w:sz="4" w:space="0"/>
              <w:right w:val="single" w:color="000000" w:sz="4" w:space="0"/>
            </w:tcBorders>
            <w:noWrap w:val="0"/>
            <w:vAlign w:val="center"/>
          </w:tcPr>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1.具有累计5年以上企业工作经历或者相关的</w:t>
            </w:r>
            <w:r>
              <w:rPr>
                <w:rStyle w:val="18"/>
                <w:rFonts w:hint="eastAsia" w:ascii="仿宋_GB2312" w:eastAsia="仿宋_GB2312"/>
                <w:b w:val="0"/>
                <w:color w:val="auto"/>
                <w:sz w:val="21"/>
                <w:szCs w:val="21"/>
                <w:lang w:eastAsia="zh-CN"/>
              </w:rPr>
              <w:t>经营</w:t>
            </w:r>
            <w:r>
              <w:rPr>
                <w:rStyle w:val="18"/>
                <w:rFonts w:hint="default" w:ascii="仿宋_GB2312" w:eastAsia="仿宋_GB2312"/>
                <w:b w:val="0"/>
                <w:color w:val="auto"/>
                <w:sz w:val="21"/>
                <w:szCs w:val="21"/>
              </w:rPr>
              <w:t>管理工作经历；</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2.从事大中小型企业经</w:t>
            </w:r>
            <w:r>
              <w:rPr>
                <w:rStyle w:val="18"/>
                <w:rFonts w:hint="eastAsia" w:ascii="仿宋_GB2312" w:eastAsia="仿宋_GB2312"/>
                <w:b w:val="0"/>
                <w:color w:val="auto"/>
                <w:sz w:val="21"/>
                <w:szCs w:val="21"/>
                <w:lang w:eastAsia="zh-CN"/>
              </w:rPr>
              <w:t>营</w:t>
            </w:r>
            <w:r>
              <w:rPr>
                <w:rStyle w:val="18"/>
                <w:rFonts w:hint="default" w:ascii="仿宋_GB2312" w:eastAsia="仿宋_GB2312"/>
                <w:b w:val="0"/>
                <w:color w:val="auto"/>
                <w:sz w:val="21"/>
                <w:szCs w:val="21"/>
              </w:rPr>
              <w:t>管理领导岗位工作2年以上；</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3.具有大学本科以上学历；具有经济类、企业管理类、工商管理类、交通运输类等专业背景的优先考虑；</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4.年龄35周岁以上，45周岁以下；工作业绩突出，德才表现良好，且经所在单位党组织推荐为特别优秀的，年龄可放宽至50周岁；</w:t>
            </w:r>
          </w:p>
          <w:p>
            <w:pPr>
              <w:pStyle w:val="2"/>
              <w:rPr>
                <w:rStyle w:val="18"/>
                <w:rFonts w:hint="default" w:ascii="仿宋_GB2312" w:eastAsia="仿宋_GB2312"/>
                <w:b w:val="0"/>
                <w:color w:val="auto"/>
                <w:kern w:val="2"/>
                <w:sz w:val="21"/>
                <w:szCs w:val="21"/>
              </w:rPr>
            </w:pPr>
            <w:r>
              <w:rPr>
                <w:rStyle w:val="18"/>
                <w:rFonts w:hint="default" w:ascii="仿宋_GB2312" w:eastAsia="仿宋_GB2312"/>
                <w:b w:val="0"/>
                <w:color w:val="auto"/>
                <w:kern w:val="2"/>
                <w:sz w:val="21"/>
                <w:szCs w:val="21"/>
              </w:rPr>
              <w:t>5.具有正常履职的身心条件；</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6.非失信被执行人，不在任职试用期及无违反党纪法规影响任职的相关情形。</w:t>
            </w:r>
          </w:p>
          <w:p>
            <w:pPr>
              <w:widowControl/>
              <w:jc w:val="left"/>
              <w:textAlignment w:val="center"/>
              <w:rPr>
                <w:rFonts w:ascii="仿宋_GB2312" w:hAnsi="Times New Roman" w:eastAsia="仿宋_GB2312"/>
                <w:bCs/>
                <w:color w:val="auto"/>
                <w:szCs w:val="21"/>
              </w:rPr>
            </w:pP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1.组织实施董事会决议，主持公司日常生产经营管理工作；定期向董事会报告工作，自觉接受公司监事会的监督、检查；</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 xml:space="preserve">2.召集和主持总经理办公会议； </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3.组织实施公司年度经营计划和投资方案，对上年度财务决算和本年度财务预算提出议案，提交董事会审议；</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4.拟订公司内部经营管理机构的设置方案；</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5.拟订公司的基本管理制度，制定公司的具体规章制度；</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6.经董事长授权，代表公司对外签署合同和协议，并处理公司日常经营管理有关的对外事务；</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7.提请聘任和解聘公司副总经理及其他经理层高管人员；</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8.决定聘任或者解聘除应由董事会决定聘任或者解聘以外的内部管理人员；</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9.督促、检查董事会批准的子公司长远发展规划、年度经营计划、投资方案和公司财务预算执行情况，并对其经营目标和更大的经营活动进行指导协调；</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10.做好公司内部经营目标责任制的制定和考核工作；</w:t>
            </w:r>
          </w:p>
          <w:p>
            <w:pPr>
              <w:rPr>
                <w:rStyle w:val="18"/>
                <w:rFonts w:hint="default" w:ascii="仿宋_GB2312" w:eastAsia="仿宋_GB2312"/>
                <w:b w:val="0"/>
                <w:color w:val="auto"/>
                <w:sz w:val="21"/>
                <w:szCs w:val="21"/>
              </w:rPr>
            </w:pPr>
            <w:r>
              <w:rPr>
                <w:rStyle w:val="18"/>
                <w:rFonts w:hint="default" w:ascii="仿宋_GB2312" w:eastAsia="仿宋_GB2312"/>
                <w:b w:val="0"/>
                <w:color w:val="auto"/>
                <w:sz w:val="21"/>
                <w:szCs w:val="21"/>
              </w:rPr>
              <w:t>11.拟定公司的奖励和处罚方案；</w:t>
            </w:r>
          </w:p>
          <w:p>
            <w:pPr>
              <w:rPr>
                <w:rFonts w:ascii="仿宋_GB2312" w:hAnsi="Times New Roman" w:eastAsia="仿宋_GB2312"/>
                <w:bCs/>
                <w:color w:val="auto"/>
                <w:szCs w:val="21"/>
              </w:rPr>
            </w:pPr>
            <w:r>
              <w:rPr>
                <w:rStyle w:val="18"/>
                <w:rFonts w:hint="default" w:ascii="仿宋_GB2312" w:eastAsia="仿宋_GB2312"/>
                <w:b w:val="0"/>
                <w:color w:val="auto"/>
                <w:sz w:val="21"/>
                <w:szCs w:val="21"/>
              </w:rPr>
              <w:t>12.公司章程和董事会授予的其他职责职权。</w:t>
            </w:r>
          </w:p>
        </w:tc>
        <w:tc>
          <w:tcPr>
            <w:tcW w:w="545"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eastAsia="仿宋_GB2312" w:cs="宋体"/>
                <w:color w:val="auto"/>
                <w:szCs w:val="21"/>
              </w:rPr>
            </w:pPr>
          </w:p>
        </w:tc>
      </w:tr>
    </w:tbl>
    <w:p>
      <w:pPr>
        <w:widowControl/>
        <w:jc w:val="left"/>
        <w:rPr>
          <w:rFonts w:ascii="仿宋_GB2312" w:hAnsi="仿宋_GB2312" w:eastAsia="仿宋_GB2312" w:cs="仿宋_GB2312"/>
          <w:color w:val="auto"/>
          <w:kern w:val="0"/>
          <w:sz w:val="32"/>
          <w:szCs w:val="32"/>
          <w:shd w:val="clear" w:color="auto" w:fill="FFFFFF"/>
        </w:rPr>
      </w:pPr>
    </w:p>
    <w:p>
      <w:pPr>
        <w:pStyle w:val="10"/>
        <w:spacing w:line="560" w:lineRule="exact"/>
        <w:ind w:firstLine="5760" w:firstLineChars="1800"/>
        <w:rPr>
          <w:rFonts w:ascii="仿宋_GB2312" w:hAnsi="仿宋_GB2312" w:eastAsia="仿宋_GB2312" w:cs="仿宋_GB2312"/>
          <w:color w:val="auto"/>
          <w:sz w:val="32"/>
          <w:szCs w:val="32"/>
          <w:shd w:val="clear" w:color="auto" w:fill="FFFFFF"/>
        </w:rPr>
      </w:pPr>
    </w:p>
    <w:p>
      <w:pPr>
        <w:pStyle w:val="4"/>
        <w:widowControl/>
        <w:spacing w:beforeAutospacing="0" w:afterAutospacing="0" w:line="560" w:lineRule="exact"/>
        <w:jc w:val="both"/>
        <w:rPr>
          <w:rFonts w:hint="default" w:ascii="黑体" w:hAnsi="黑体" w:eastAsia="黑体" w:cs="黑体"/>
          <w:b w:val="0"/>
          <w:color w:val="auto"/>
          <w:sz w:val="32"/>
          <w:szCs w:val="32"/>
          <w:shd w:val="clear" w:color="auto" w:fill="FFFFFF"/>
        </w:rPr>
        <w:sectPr>
          <w:pgSz w:w="16840" w:h="11907" w:orient="landscape"/>
          <w:pgMar w:top="1587" w:right="2098" w:bottom="1474" w:left="1701" w:header="340" w:footer="454" w:gutter="0"/>
          <w:pgNumType w:fmt="numberInDash"/>
          <w:cols w:space="720" w:num="1"/>
          <w:docGrid w:type="lines" w:linePitch="312" w:charSpace="0"/>
        </w:sectPr>
      </w:pPr>
    </w:p>
    <w:p>
      <w:pPr>
        <w:pStyle w:val="4"/>
        <w:widowControl/>
        <w:spacing w:beforeAutospacing="0" w:afterAutospacing="0" w:line="560" w:lineRule="exact"/>
        <w:jc w:val="both"/>
        <w:rPr>
          <w:rFonts w:hint="default" w:ascii="黑体" w:hAnsi="黑体" w:eastAsia="黑体" w:cs="黑体"/>
          <w:b w:val="0"/>
          <w:color w:val="auto"/>
          <w:sz w:val="32"/>
          <w:szCs w:val="32"/>
          <w:shd w:val="clear" w:color="auto" w:fill="FFFFFF"/>
        </w:rPr>
      </w:pPr>
      <w:r>
        <w:rPr>
          <w:rFonts w:ascii="黑体" w:hAnsi="黑体" w:eastAsia="黑体" w:cs="黑体"/>
          <w:b w:val="0"/>
          <w:color w:val="auto"/>
          <w:sz w:val="32"/>
          <w:szCs w:val="32"/>
          <w:shd w:val="clear" w:color="auto" w:fill="FFFFFF"/>
        </w:rPr>
        <w:t>附件2</w:t>
      </w:r>
    </w:p>
    <w:p>
      <w:pPr>
        <w:pStyle w:val="3"/>
        <w:spacing w:line="560" w:lineRule="exact"/>
        <w:jc w:val="center"/>
        <w:rPr>
          <w:rFonts w:ascii="方正小标宋简体" w:hAnsi="方正小标宋简体" w:eastAsia="方正小标宋简体" w:cs="方正小标宋简体"/>
          <w:b w:val="0"/>
          <w:color w:val="auto"/>
          <w:kern w:val="40"/>
          <w:szCs w:val="44"/>
        </w:rPr>
      </w:pPr>
      <w:r>
        <w:rPr>
          <w:rFonts w:hint="eastAsia" w:ascii="方正小标宋简体" w:hAnsi="方正小标宋简体" w:eastAsia="方正小标宋简体" w:cs="方正小标宋简体"/>
          <w:b w:val="0"/>
          <w:color w:val="auto"/>
          <w:kern w:val="40"/>
          <w:szCs w:val="44"/>
        </w:rPr>
        <w:t>绵阳市属国企总经理报名登记表</w:t>
      </w:r>
    </w:p>
    <w:tbl>
      <w:tblPr>
        <w:tblStyle w:val="12"/>
        <w:tblW w:w="93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3"/>
        <w:gridCol w:w="1516"/>
        <w:gridCol w:w="1559"/>
        <w:gridCol w:w="1211"/>
        <w:gridCol w:w="180"/>
        <w:gridCol w:w="180"/>
        <w:gridCol w:w="1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restart"/>
            <w:tcBorders>
              <w:top w:val="single" w:color="auto" w:sz="12" w:space="0"/>
            </w:tcBorders>
            <w:noWrap w:val="0"/>
            <w:textDirection w:val="tbRlV"/>
            <w:vAlign w:val="center"/>
          </w:tcPr>
          <w:p>
            <w:pPr>
              <w:ind w:left="420" w:right="113"/>
              <w:jc w:val="center"/>
              <w:rPr>
                <w:rFonts w:ascii="仿宋_GB2312" w:eastAsia="仿宋_GB2312"/>
                <w:b/>
                <w:color w:val="auto"/>
                <w:spacing w:val="60"/>
                <w:szCs w:val="21"/>
              </w:rPr>
            </w:pPr>
            <w:r>
              <w:rPr>
                <w:rFonts w:hint="eastAsia" w:ascii="仿宋_GB2312" w:eastAsia="仿宋_GB2312"/>
                <w:b/>
                <w:color w:val="auto"/>
                <w:spacing w:val="60"/>
                <w:szCs w:val="21"/>
              </w:rPr>
              <w:t>报名应聘人员情况</w:t>
            </w:r>
          </w:p>
        </w:tc>
        <w:tc>
          <w:tcPr>
            <w:tcW w:w="1843" w:type="dxa"/>
            <w:tcBorders>
              <w:top w:val="single" w:color="auto" w:sz="12" w:space="0"/>
            </w:tcBorders>
            <w:noWrap w:val="0"/>
            <w:vAlign w:val="center"/>
          </w:tcPr>
          <w:p>
            <w:pPr>
              <w:jc w:val="center"/>
              <w:rPr>
                <w:rFonts w:ascii="仿宋_GB2312" w:eastAsia="仿宋_GB2312"/>
                <w:b/>
                <w:color w:val="auto"/>
              </w:rPr>
            </w:pPr>
            <w:r>
              <w:rPr>
                <w:rFonts w:hint="eastAsia" w:ascii="仿宋_GB2312" w:eastAsia="仿宋_GB2312"/>
                <w:b/>
                <w:color w:val="auto"/>
              </w:rPr>
              <w:t>姓名</w:t>
            </w:r>
          </w:p>
        </w:tc>
        <w:tc>
          <w:tcPr>
            <w:tcW w:w="1516" w:type="dxa"/>
            <w:tcBorders>
              <w:top w:val="single" w:color="auto" w:sz="12" w:space="0"/>
            </w:tcBorders>
            <w:noWrap w:val="0"/>
            <w:vAlign w:val="center"/>
          </w:tcPr>
          <w:p>
            <w:pPr>
              <w:jc w:val="center"/>
              <w:rPr>
                <w:rFonts w:ascii="仿宋_GB2312" w:eastAsia="仿宋_GB2312"/>
                <w:b/>
                <w:color w:val="auto"/>
              </w:rPr>
            </w:pPr>
          </w:p>
        </w:tc>
        <w:tc>
          <w:tcPr>
            <w:tcW w:w="1559" w:type="dxa"/>
            <w:tcBorders>
              <w:top w:val="single" w:color="auto" w:sz="12" w:space="0"/>
            </w:tcBorders>
            <w:noWrap w:val="0"/>
            <w:vAlign w:val="center"/>
          </w:tcPr>
          <w:p>
            <w:pPr>
              <w:jc w:val="center"/>
              <w:rPr>
                <w:rFonts w:ascii="仿宋_GB2312" w:eastAsia="仿宋_GB2312"/>
                <w:b/>
                <w:color w:val="auto"/>
              </w:rPr>
            </w:pPr>
            <w:r>
              <w:rPr>
                <w:rFonts w:hint="eastAsia" w:ascii="仿宋_GB2312" w:eastAsia="仿宋_GB2312"/>
                <w:b/>
                <w:color w:val="auto"/>
              </w:rPr>
              <w:t>性别</w:t>
            </w:r>
          </w:p>
        </w:tc>
        <w:tc>
          <w:tcPr>
            <w:tcW w:w="1391" w:type="dxa"/>
            <w:gridSpan w:val="2"/>
            <w:tcBorders>
              <w:top w:val="single" w:color="auto" w:sz="12" w:space="0"/>
            </w:tcBorders>
            <w:noWrap w:val="0"/>
            <w:vAlign w:val="top"/>
          </w:tcPr>
          <w:p>
            <w:pPr>
              <w:rPr>
                <w:rFonts w:ascii="仿宋_GB2312" w:eastAsia="仿宋_GB2312"/>
                <w:b/>
                <w:color w:val="auto"/>
              </w:rPr>
            </w:pPr>
          </w:p>
        </w:tc>
        <w:tc>
          <w:tcPr>
            <w:tcW w:w="2146" w:type="dxa"/>
            <w:gridSpan w:val="2"/>
            <w:vMerge w:val="restart"/>
            <w:tcBorders>
              <w:top w:val="single" w:color="auto" w:sz="12" w:space="0"/>
            </w:tcBorders>
            <w:noWrap w:val="0"/>
            <w:vAlign w:val="center"/>
          </w:tcPr>
          <w:p>
            <w:pPr>
              <w:jc w:val="center"/>
              <w:rPr>
                <w:rFonts w:ascii="仿宋_GB2312" w:eastAsia="仿宋_GB2312"/>
                <w:color w:val="auto"/>
              </w:rPr>
            </w:pPr>
            <w:r>
              <w:rPr>
                <w:rFonts w:hint="eastAsia" w:ascii="仿宋_GB2312" w:eastAsia="仿宋_GB2312"/>
                <w:color w:val="auto"/>
              </w:rPr>
              <w:t>照片（</w:t>
            </w:r>
            <w:r>
              <w:rPr>
                <w:rFonts w:ascii="仿宋_GB2312" w:eastAsia="仿宋_GB2312"/>
                <w:color w:val="auto"/>
              </w:rPr>
              <w:t>2</w:t>
            </w:r>
            <w:r>
              <w:rPr>
                <w:rFonts w:hint="eastAsia" w:ascii="仿宋_GB2312" w:eastAsia="仿宋_GB2312"/>
                <w:color w:val="auto"/>
              </w:rPr>
              <w:t>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应聘职位</w:t>
            </w:r>
          </w:p>
        </w:tc>
        <w:tc>
          <w:tcPr>
            <w:tcW w:w="4466" w:type="dxa"/>
            <w:gridSpan w:val="4"/>
            <w:noWrap w:val="0"/>
            <w:vAlign w:val="center"/>
          </w:tcPr>
          <w:p>
            <w:pPr>
              <w:jc w:val="left"/>
              <w:rPr>
                <w:rFonts w:ascii="仿宋_GB2312" w:eastAsia="仿宋_GB2312"/>
                <w:b/>
                <w:color w:val="auto"/>
              </w:rPr>
            </w:pPr>
            <w:r>
              <w:rPr>
                <w:rFonts w:hint="eastAsia" w:ascii="仿宋_GB2312" w:eastAsia="仿宋_GB2312"/>
                <w:b/>
                <w:color w:val="auto"/>
              </w:rPr>
              <w:t>□绵阳市公共交通集团有限责任公司总经理</w:t>
            </w:r>
          </w:p>
          <w:p>
            <w:pPr>
              <w:jc w:val="left"/>
              <w:rPr>
                <w:rFonts w:ascii="仿宋_GB2312" w:eastAsia="仿宋_GB2312"/>
                <w:b/>
                <w:color w:val="auto"/>
              </w:rPr>
            </w:pPr>
            <w:r>
              <w:rPr>
                <w:rFonts w:hint="eastAsia" w:ascii="仿宋_GB2312" w:eastAsia="仿宋_GB2312"/>
                <w:b/>
                <w:color w:val="auto"/>
              </w:rPr>
              <w:t>□绵阳市高等级公路开发有限责任公司总经理</w:t>
            </w:r>
          </w:p>
          <w:p>
            <w:pPr>
              <w:jc w:val="left"/>
              <w:rPr>
                <w:rFonts w:ascii="仿宋" w:hAnsi="仿宋" w:eastAsia="仿宋"/>
                <w:b/>
                <w:color w:val="auto"/>
              </w:rPr>
            </w:pPr>
            <w:r>
              <w:rPr>
                <w:rFonts w:hint="eastAsia" w:ascii="仿宋_GB2312" w:eastAsia="仿宋_GB2312"/>
                <w:b/>
                <w:color w:val="auto"/>
              </w:rPr>
              <w:t>（限报一个）</w:t>
            </w:r>
          </w:p>
        </w:tc>
        <w:tc>
          <w:tcPr>
            <w:tcW w:w="2146" w:type="dxa"/>
            <w:gridSpan w:val="2"/>
            <w:vMerge w:val="continue"/>
            <w:noWrap w:val="0"/>
            <w:vAlign w:val="top"/>
          </w:tcPr>
          <w:p>
            <w:pP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出生日期</w:t>
            </w:r>
          </w:p>
        </w:tc>
        <w:tc>
          <w:tcPr>
            <w:tcW w:w="1516" w:type="dxa"/>
            <w:noWrap w:val="0"/>
            <w:vAlign w:val="center"/>
          </w:tcPr>
          <w:p>
            <w:pPr>
              <w:jc w:val="cente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年龄</w:t>
            </w:r>
          </w:p>
        </w:tc>
        <w:tc>
          <w:tcPr>
            <w:tcW w:w="1391" w:type="dxa"/>
            <w:gridSpan w:val="2"/>
            <w:noWrap w:val="0"/>
            <w:vAlign w:val="top"/>
          </w:tcPr>
          <w:p>
            <w:pPr>
              <w:rPr>
                <w:rFonts w:ascii="仿宋_GB2312" w:eastAsia="仿宋_GB2312"/>
                <w:b/>
                <w:color w:val="auto"/>
              </w:rPr>
            </w:pPr>
          </w:p>
        </w:tc>
        <w:tc>
          <w:tcPr>
            <w:tcW w:w="2146" w:type="dxa"/>
            <w:gridSpan w:val="2"/>
            <w:vMerge w:val="continue"/>
            <w:noWrap w:val="0"/>
            <w:vAlign w:val="top"/>
          </w:tcPr>
          <w:p>
            <w:pP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政治面貌</w:t>
            </w:r>
          </w:p>
        </w:tc>
        <w:tc>
          <w:tcPr>
            <w:tcW w:w="1516" w:type="dxa"/>
            <w:noWrap w:val="0"/>
            <w:vAlign w:val="center"/>
          </w:tcPr>
          <w:p>
            <w:pPr>
              <w:jc w:val="cente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入党时间</w:t>
            </w:r>
          </w:p>
        </w:tc>
        <w:tc>
          <w:tcPr>
            <w:tcW w:w="3537" w:type="dxa"/>
            <w:gridSpan w:val="4"/>
            <w:noWrap w:val="0"/>
            <w:vAlign w:val="top"/>
          </w:tcPr>
          <w:p>
            <w:pP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户</w:t>
            </w:r>
            <w:r>
              <w:rPr>
                <w:rFonts w:hint="eastAsia" w:ascii="仿宋_GB2312" w:eastAsia="仿宋_GB2312"/>
                <w:b/>
                <w:color w:val="auto"/>
                <w:lang w:val="en-US" w:eastAsia="zh-CN"/>
              </w:rPr>
              <w:t xml:space="preserve">    </w:t>
            </w:r>
            <w:r>
              <w:rPr>
                <w:rFonts w:hint="eastAsia" w:ascii="仿宋_GB2312" w:eastAsia="仿宋_GB2312"/>
                <w:b/>
                <w:color w:val="auto"/>
              </w:rPr>
              <w:t>籍</w:t>
            </w:r>
          </w:p>
        </w:tc>
        <w:tc>
          <w:tcPr>
            <w:tcW w:w="1516" w:type="dxa"/>
            <w:noWrap w:val="0"/>
            <w:vAlign w:val="center"/>
          </w:tcPr>
          <w:p>
            <w:pPr>
              <w:jc w:val="cente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常</w:t>
            </w:r>
            <w:r>
              <w:rPr>
                <w:rFonts w:hint="eastAsia" w:ascii="仿宋_GB2312" w:eastAsia="仿宋_GB2312"/>
                <w:b/>
                <w:color w:val="auto"/>
                <w:lang w:val="en-US" w:eastAsia="zh-CN"/>
              </w:rPr>
              <w:t xml:space="preserve"> </w:t>
            </w:r>
            <w:r>
              <w:rPr>
                <w:rFonts w:hint="eastAsia" w:ascii="仿宋_GB2312" w:eastAsia="仿宋_GB2312"/>
                <w:b/>
                <w:color w:val="auto"/>
              </w:rPr>
              <w:t>住</w:t>
            </w:r>
            <w:r>
              <w:rPr>
                <w:rFonts w:hint="eastAsia" w:ascii="仿宋_GB2312" w:eastAsia="仿宋_GB2312"/>
                <w:b/>
                <w:color w:val="auto"/>
                <w:lang w:val="en-US" w:eastAsia="zh-CN"/>
              </w:rPr>
              <w:t xml:space="preserve"> </w:t>
            </w:r>
            <w:r>
              <w:rPr>
                <w:rFonts w:hint="eastAsia" w:ascii="仿宋_GB2312" w:eastAsia="仿宋_GB2312"/>
                <w:b/>
                <w:color w:val="auto"/>
              </w:rPr>
              <w:t>地</w:t>
            </w:r>
          </w:p>
        </w:tc>
        <w:tc>
          <w:tcPr>
            <w:tcW w:w="3537" w:type="dxa"/>
            <w:gridSpan w:val="4"/>
            <w:noWrap w:val="0"/>
            <w:vAlign w:val="center"/>
          </w:tcPr>
          <w:p>
            <w:pPr>
              <w:jc w:val="cente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联系电话</w:t>
            </w:r>
          </w:p>
        </w:tc>
        <w:tc>
          <w:tcPr>
            <w:tcW w:w="1516" w:type="dxa"/>
            <w:noWrap w:val="0"/>
            <w:vAlign w:val="center"/>
          </w:tcPr>
          <w:p>
            <w:pPr>
              <w:jc w:val="cente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电子邮箱</w:t>
            </w:r>
          </w:p>
        </w:tc>
        <w:tc>
          <w:tcPr>
            <w:tcW w:w="3537" w:type="dxa"/>
            <w:gridSpan w:val="4"/>
            <w:noWrap w:val="0"/>
            <w:vAlign w:val="center"/>
          </w:tcPr>
          <w:p>
            <w:pPr>
              <w:jc w:val="center"/>
              <w:rPr>
                <w:rFonts w:ascii="仿宋" w:hAnsi="仿宋" w:eastAsia="仿宋"/>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健康状况</w:t>
            </w:r>
          </w:p>
        </w:tc>
        <w:tc>
          <w:tcPr>
            <w:tcW w:w="1516" w:type="dxa"/>
            <w:noWrap w:val="0"/>
            <w:vAlign w:val="center"/>
          </w:tcPr>
          <w:p>
            <w:pPr>
              <w:jc w:val="cente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婚姻状况</w:t>
            </w:r>
          </w:p>
        </w:tc>
        <w:tc>
          <w:tcPr>
            <w:tcW w:w="3537" w:type="dxa"/>
            <w:gridSpan w:val="4"/>
            <w:noWrap w:val="0"/>
            <w:vAlign w:val="center"/>
          </w:tcPr>
          <w:p>
            <w:pPr>
              <w:jc w:val="cente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工作年限</w:t>
            </w:r>
          </w:p>
        </w:tc>
        <w:tc>
          <w:tcPr>
            <w:tcW w:w="1516" w:type="dxa"/>
            <w:noWrap w:val="0"/>
            <w:vAlign w:val="center"/>
          </w:tcPr>
          <w:p>
            <w:pPr>
              <w:jc w:val="cente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身份证号码</w:t>
            </w:r>
          </w:p>
        </w:tc>
        <w:tc>
          <w:tcPr>
            <w:tcW w:w="3537" w:type="dxa"/>
            <w:gridSpan w:val="4"/>
            <w:noWrap w:val="0"/>
            <w:vAlign w:val="center"/>
          </w:tcPr>
          <w:p>
            <w:pPr>
              <w:jc w:val="cente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通讯地址</w:t>
            </w:r>
          </w:p>
        </w:tc>
        <w:tc>
          <w:tcPr>
            <w:tcW w:w="6612" w:type="dxa"/>
            <w:gridSpan w:val="6"/>
            <w:noWrap w:val="0"/>
            <w:vAlign w:val="center"/>
          </w:tcPr>
          <w:p>
            <w:pPr>
              <w:jc w:val="cente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参加工作</w:t>
            </w:r>
          </w:p>
          <w:p>
            <w:pPr>
              <w:jc w:val="center"/>
              <w:rPr>
                <w:rFonts w:ascii="仿宋_GB2312" w:eastAsia="仿宋_GB2312"/>
                <w:b/>
                <w:color w:val="auto"/>
              </w:rPr>
            </w:pPr>
            <w:r>
              <w:rPr>
                <w:rFonts w:hint="eastAsia" w:ascii="仿宋_GB2312" w:eastAsia="仿宋_GB2312"/>
                <w:b/>
                <w:color w:val="auto"/>
              </w:rPr>
              <w:t>时间</w:t>
            </w:r>
          </w:p>
        </w:tc>
        <w:tc>
          <w:tcPr>
            <w:tcW w:w="1516" w:type="dxa"/>
            <w:noWrap w:val="0"/>
            <w:vAlign w:val="center"/>
          </w:tcPr>
          <w:p>
            <w:pPr>
              <w:jc w:val="cente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工作状态</w:t>
            </w:r>
          </w:p>
        </w:tc>
        <w:tc>
          <w:tcPr>
            <w:tcW w:w="3537" w:type="dxa"/>
            <w:gridSpan w:val="4"/>
            <w:noWrap w:val="0"/>
            <w:vAlign w:val="center"/>
          </w:tcPr>
          <w:p>
            <w:pPr>
              <w:jc w:val="center"/>
              <w:rPr>
                <w:rFonts w:ascii="仿宋" w:hAnsi="仿宋" w:eastAsia="仿宋"/>
                <w:b/>
                <w:color w:val="auto"/>
              </w:rPr>
            </w:pPr>
            <w:r>
              <w:rPr>
                <w:rFonts w:hint="eastAsia" w:ascii="仿宋" w:hAnsi="仿宋" w:eastAsia="仿宋"/>
                <w:b/>
                <w:color w:val="auto"/>
              </w:rPr>
              <w:t>□在职□离职□待业□创业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noWrap w:val="0"/>
            <w:vAlign w:val="top"/>
          </w:tcPr>
          <w:p>
            <w:pPr>
              <w:rPr>
                <w:rFonts w:ascii="仿宋_GB2312" w:eastAsia="仿宋_GB2312"/>
                <w:b/>
                <w:color w:val="auto"/>
              </w:rPr>
            </w:pPr>
          </w:p>
        </w:tc>
        <w:tc>
          <w:tcPr>
            <w:tcW w:w="3359" w:type="dxa"/>
            <w:gridSpan w:val="2"/>
            <w:noWrap w:val="0"/>
            <w:vAlign w:val="center"/>
          </w:tcPr>
          <w:p>
            <w:pPr>
              <w:jc w:val="center"/>
              <w:rPr>
                <w:rFonts w:ascii="仿宋_GB2312" w:eastAsia="仿宋_GB2312"/>
                <w:b/>
                <w:color w:val="auto"/>
              </w:rPr>
            </w:pPr>
            <w:r>
              <w:rPr>
                <w:rFonts w:hint="eastAsia" w:ascii="仿宋_GB2312" w:eastAsia="仿宋_GB2312"/>
                <w:b/>
                <w:color w:val="auto"/>
              </w:rPr>
              <w:t>最高全日制教育学历</w:t>
            </w:r>
          </w:p>
        </w:tc>
        <w:tc>
          <w:tcPr>
            <w:tcW w:w="1559" w:type="dxa"/>
            <w:noWrap w:val="0"/>
            <w:vAlign w:val="center"/>
          </w:tcPr>
          <w:p>
            <w:pPr>
              <w:jc w:val="center"/>
              <w:rPr>
                <w:rFonts w:ascii="仿宋_GB2312" w:eastAsia="仿宋_GB2312"/>
                <w:b/>
                <w:color w:val="auto"/>
              </w:rPr>
            </w:pPr>
          </w:p>
        </w:tc>
        <w:tc>
          <w:tcPr>
            <w:tcW w:w="1571" w:type="dxa"/>
            <w:gridSpan w:val="3"/>
            <w:noWrap w:val="0"/>
            <w:vAlign w:val="center"/>
          </w:tcPr>
          <w:p>
            <w:pPr>
              <w:jc w:val="center"/>
              <w:rPr>
                <w:rFonts w:ascii="仿宋_GB2312" w:eastAsia="仿宋_GB2312"/>
                <w:b/>
                <w:color w:val="auto"/>
              </w:rPr>
            </w:pPr>
            <w:r>
              <w:rPr>
                <w:rFonts w:hint="eastAsia" w:ascii="仿宋_GB2312" w:eastAsia="仿宋_GB2312"/>
                <w:b/>
                <w:color w:val="auto"/>
              </w:rPr>
              <w:t>是否取得</w:t>
            </w:r>
          </w:p>
          <w:p>
            <w:pPr>
              <w:jc w:val="center"/>
              <w:rPr>
                <w:rFonts w:ascii="仿宋_GB2312" w:eastAsia="仿宋_GB2312"/>
                <w:b/>
                <w:color w:val="auto"/>
              </w:rPr>
            </w:pPr>
            <w:r>
              <w:rPr>
                <w:rFonts w:hint="eastAsia" w:ascii="仿宋_GB2312" w:eastAsia="仿宋_GB2312"/>
                <w:b/>
                <w:color w:val="auto"/>
              </w:rPr>
              <w:t>相应学位</w:t>
            </w:r>
          </w:p>
        </w:tc>
        <w:tc>
          <w:tcPr>
            <w:tcW w:w="1966" w:type="dxa"/>
            <w:noWrap w:val="0"/>
            <w:vAlign w:val="center"/>
          </w:tcPr>
          <w:p>
            <w:pPr>
              <w:jc w:val="center"/>
              <w:rPr>
                <w:rFonts w:ascii="仿宋_GB2312" w:eastAsia="仿宋_GB2312"/>
                <w:b/>
                <w:color w:val="auto"/>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noWrap w:val="0"/>
            <w:vAlign w:val="top"/>
          </w:tcPr>
          <w:p>
            <w:pPr>
              <w:rPr>
                <w:rFonts w:ascii="仿宋_GB2312" w:eastAsia="仿宋_GB2312"/>
                <w:b/>
                <w:color w:val="auto"/>
              </w:rPr>
            </w:pPr>
          </w:p>
        </w:tc>
        <w:tc>
          <w:tcPr>
            <w:tcW w:w="3359" w:type="dxa"/>
            <w:gridSpan w:val="2"/>
            <w:noWrap w:val="0"/>
            <w:vAlign w:val="center"/>
          </w:tcPr>
          <w:p>
            <w:pPr>
              <w:jc w:val="center"/>
              <w:rPr>
                <w:rFonts w:ascii="仿宋_GB2312" w:eastAsia="仿宋_GB2312"/>
                <w:b/>
                <w:color w:val="auto"/>
              </w:rPr>
            </w:pPr>
            <w:r>
              <w:rPr>
                <w:rFonts w:hint="eastAsia" w:ascii="仿宋_GB2312" w:eastAsia="仿宋_GB2312"/>
                <w:b/>
                <w:color w:val="auto"/>
              </w:rPr>
              <w:t>最高全日制教育学历毕业院校</w:t>
            </w:r>
          </w:p>
        </w:tc>
        <w:tc>
          <w:tcPr>
            <w:tcW w:w="1559" w:type="dxa"/>
            <w:noWrap w:val="0"/>
            <w:vAlign w:val="center"/>
          </w:tcPr>
          <w:p>
            <w:pPr>
              <w:jc w:val="center"/>
              <w:rPr>
                <w:rFonts w:ascii="仿宋_GB2312" w:eastAsia="仿宋_GB2312"/>
                <w:b/>
                <w:color w:val="auto"/>
              </w:rPr>
            </w:pPr>
          </w:p>
        </w:tc>
        <w:tc>
          <w:tcPr>
            <w:tcW w:w="1571" w:type="dxa"/>
            <w:gridSpan w:val="3"/>
            <w:noWrap w:val="0"/>
            <w:vAlign w:val="center"/>
          </w:tcPr>
          <w:p>
            <w:pPr>
              <w:jc w:val="center"/>
              <w:rPr>
                <w:rFonts w:ascii="仿宋_GB2312" w:eastAsia="仿宋_GB2312"/>
                <w:b/>
                <w:color w:val="auto"/>
              </w:rPr>
            </w:pPr>
            <w:r>
              <w:rPr>
                <w:rFonts w:hint="eastAsia" w:ascii="仿宋_GB2312" w:eastAsia="仿宋_GB2312"/>
                <w:b/>
                <w:color w:val="auto"/>
              </w:rPr>
              <w:t>最高全日制教育所学专业</w:t>
            </w:r>
          </w:p>
        </w:tc>
        <w:tc>
          <w:tcPr>
            <w:tcW w:w="1966" w:type="dxa"/>
            <w:noWrap w:val="0"/>
            <w:vAlign w:val="center"/>
          </w:tcPr>
          <w:p>
            <w:pPr>
              <w:jc w:val="center"/>
              <w:rPr>
                <w:rFonts w:ascii="仿宋_GB2312" w:eastAsia="仿宋_GB2312"/>
                <w:b/>
                <w:color w:val="auto"/>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noWrap w:val="0"/>
            <w:vAlign w:val="top"/>
          </w:tcPr>
          <w:p>
            <w:pPr>
              <w:rPr>
                <w:rFonts w:ascii="仿宋_GB2312" w:eastAsia="仿宋_GB2312"/>
                <w:b/>
                <w:color w:val="auto"/>
              </w:rPr>
            </w:pPr>
          </w:p>
        </w:tc>
        <w:tc>
          <w:tcPr>
            <w:tcW w:w="3359" w:type="dxa"/>
            <w:gridSpan w:val="2"/>
            <w:noWrap w:val="0"/>
            <w:vAlign w:val="center"/>
          </w:tcPr>
          <w:p>
            <w:pPr>
              <w:jc w:val="center"/>
              <w:rPr>
                <w:rFonts w:ascii="仿宋_GB2312" w:eastAsia="仿宋_GB2312"/>
                <w:b/>
                <w:color w:val="auto"/>
              </w:rPr>
            </w:pPr>
            <w:r>
              <w:rPr>
                <w:rFonts w:hint="eastAsia" w:ascii="仿宋_GB2312" w:eastAsia="仿宋_GB2312"/>
                <w:b/>
                <w:color w:val="auto"/>
              </w:rPr>
              <w:t>最高在职教育学历</w:t>
            </w:r>
          </w:p>
        </w:tc>
        <w:tc>
          <w:tcPr>
            <w:tcW w:w="1559" w:type="dxa"/>
            <w:noWrap w:val="0"/>
            <w:vAlign w:val="center"/>
          </w:tcPr>
          <w:p>
            <w:pPr>
              <w:jc w:val="center"/>
              <w:rPr>
                <w:rFonts w:ascii="仿宋_GB2312" w:eastAsia="仿宋_GB2312"/>
                <w:b/>
                <w:color w:val="auto"/>
              </w:rPr>
            </w:pPr>
          </w:p>
        </w:tc>
        <w:tc>
          <w:tcPr>
            <w:tcW w:w="1571" w:type="dxa"/>
            <w:gridSpan w:val="3"/>
            <w:noWrap w:val="0"/>
            <w:vAlign w:val="center"/>
          </w:tcPr>
          <w:p>
            <w:pPr>
              <w:jc w:val="center"/>
              <w:rPr>
                <w:rFonts w:ascii="仿宋_GB2312" w:eastAsia="仿宋_GB2312"/>
                <w:b/>
                <w:color w:val="auto"/>
              </w:rPr>
            </w:pPr>
            <w:r>
              <w:rPr>
                <w:rFonts w:hint="eastAsia" w:ascii="仿宋_GB2312" w:eastAsia="仿宋_GB2312"/>
                <w:b/>
                <w:color w:val="auto"/>
              </w:rPr>
              <w:t>是否取得</w:t>
            </w:r>
          </w:p>
          <w:p>
            <w:pPr>
              <w:jc w:val="center"/>
              <w:rPr>
                <w:rFonts w:ascii="仿宋_GB2312" w:eastAsia="仿宋_GB2312"/>
                <w:b/>
                <w:color w:val="auto"/>
              </w:rPr>
            </w:pPr>
            <w:r>
              <w:rPr>
                <w:rFonts w:hint="eastAsia" w:ascii="仿宋_GB2312" w:eastAsia="仿宋_GB2312"/>
                <w:b/>
                <w:color w:val="auto"/>
              </w:rPr>
              <w:t>相应学位</w:t>
            </w:r>
          </w:p>
        </w:tc>
        <w:tc>
          <w:tcPr>
            <w:tcW w:w="1966" w:type="dxa"/>
            <w:noWrap w:val="0"/>
            <w:vAlign w:val="center"/>
          </w:tcPr>
          <w:p>
            <w:pPr>
              <w:jc w:val="center"/>
              <w:rPr>
                <w:rFonts w:ascii="仿宋_GB2312" w:eastAsia="仿宋_GB2312"/>
                <w:b/>
                <w:color w:val="auto"/>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2" w:type="dxa"/>
            <w:vMerge w:val="continue"/>
            <w:noWrap w:val="0"/>
            <w:vAlign w:val="top"/>
          </w:tcPr>
          <w:p>
            <w:pPr>
              <w:rPr>
                <w:rFonts w:ascii="仿宋_GB2312" w:eastAsia="仿宋_GB2312"/>
                <w:b/>
                <w:color w:val="auto"/>
              </w:rPr>
            </w:pPr>
          </w:p>
        </w:tc>
        <w:tc>
          <w:tcPr>
            <w:tcW w:w="3359" w:type="dxa"/>
            <w:gridSpan w:val="2"/>
            <w:noWrap w:val="0"/>
            <w:vAlign w:val="center"/>
          </w:tcPr>
          <w:p>
            <w:pPr>
              <w:jc w:val="center"/>
              <w:rPr>
                <w:rFonts w:ascii="仿宋_GB2312" w:eastAsia="仿宋_GB2312"/>
                <w:b/>
                <w:color w:val="auto"/>
              </w:rPr>
            </w:pPr>
            <w:r>
              <w:rPr>
                <w:rFonts w:hint="eastAsia" w:ascii="仿宋_GB2312" w:eastAsia="仿宋_GB2312"/>
                <w:b/>
                <w:color w:val="auto"/>
              </w:rPr>
              <w:t>最高在职教育学历毕业院校</w:t>
            </w:r>
          </w:p>
        </w:tc>
        <w:tc>
          <w:tcPr>
            <w:tcW w:w="1559" w:type="dxa"/>
            <w:noWrap w:val="0"/>
            <w:vAlign w:val="center"/>
          </w:tcPr>
          <w:p>
            <w:pPr>
              <w:jc w:val="center"/>
              <w:rPr>
                <w:rFonts w:ascii="仿宋_GB2312" w:eastAsia="仿宋_GB2312"/>
                <w:b/>
                <w:color w:val="auto"/>
              </w:rPr>
            </w:pPr>
          </w:p>
        </w:tc>
        <w:tc>
          <w:tcPr>
            <w:tcW w:w="1571" w:type="dxa"/>
            <w:gridSpan w:val="3"/>
            <w:noWrap w:val="0"/>
            <w:vAlign w:val="center"/>
          </w:tcPr>
          <w:p>
            <w:pPr>
              <w:jc w:val="center"/>
              <w:rPr>
                <w:rFonts w:ascii="仿宋_GB2312" w:eastAsia="仿宋_GB2312"/>
                <w:b/>
                <w:color w:val="auto"/>
              </w:rPr>
            </w:pPr>
            <w:r>
              <w:rPr>
                <w:rFonts w:hint="eastAsia" w:ascii="仿宋_GB2312" w:eastAsia="仿宋_GB2312"/>
                <w:b/>
                <w:color w:val="auto"/>
              </w:rPr>
              <w:t>最高在职教育所学专业</w:t>
            </w:r>
          </w:p>
        </w:tc>
        <w:tc>
          <w:tcPr>
            <w:tcW w:w="1966" w:type="dxa"/>
            <w:noWrap w:val="0"/>
            <w:vAlign w:val="center"/>
          </w:tcPr>
          <w:p>
            <w:pPr>
              <w:jc w:val="center"/>
              <w:rPr>
                <w:rFonts w:ascii="仿宋_GB2312" w:eastAsia="仿宋_GB2312"/>
                <w:b/>
                <w:color w:val="auto"/>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现工作单位</w:t>
            </w:r>
          </w:p>
        </w:tc>
        <w:tc>
          <w:tcPr>
            <w:tcW w:w="1516" w:type="dxa"/>
            <w:noWrap w:val="0"/>
            <w:vAlign w:val="top"/>
          </w:tcPr>
          <w:p>
            <w:pPr>
              <w:rPr>
                <w:rFonts w:ascii="仿宋_GB2312" w:eastAsia="仿宋_GB2312"/>
                <w:b/>
                <w:color w:val="auto"/>
              </w:rPr>
            </w:pPr>
          </w:p>
        </w:tc>
        <w:tc>
          <w:tcPr>
            <w:tcW w:w="1559" w:type="dxa"/>
            <w:noWrap w:val="0"/>
            <w:vAlign w:val="center"/>
          </w:tcPr>
          <w:p>
            <w:pPr>
              <w:jc w:val="center"/>
              <w:rPr>
                <w:rFonts w:ascii="仿宋_GB2312" w:eastAsia="仿宋_GB2312"/>
                <w:b/>
                <w:color w:val="auto"/>
              </w:rPr>
            </w:pPr>
            <w:r>
              <w:rPr>
                <w:rFonts w:hint="eastAsia" w:ascii="仿宋_GB2312" w:eastAsia="仿宋_GB2312"/>
                <w:b/>
                <w:color w:val="auto"/>
              </w:rPr>
              <w:t>现任职务、职级及任职时间</w:t>
            </w:r>
          </w:p>
        </w:tc>
        <w:tc>
          <w:tcPr>
            <w:tcW w:w="3537" w:type="dxa"/>
            <w:gridSpan w:val="4"/>
            <w:noWrap w:val="0"/>
            <w:vAlign w:val="center"/>
          </w:tcPr>
          <w:p>
            <w:pPr>
              <w:rPr>
                <w:rFonts w:ascii="仿宋_GB2312" w:eastAsia="仿宋_GB2312"/>
                <w:color w:val="auto"/>
                <w:szCs w:val="21"/>
              </w:rPr>
            </w:pPr>
            <w:r>
              <w:rPr>
                <w:rFonts w:hint="eastAsia" w:ascii="仿宋_GB2312" w:eastAsia="仿宋_GB2312"/>
                <w:color w:val="auto"/>
                <w:szCs w:val="21"/>
              </w:rPr>
              <w:t>（职级指员工级、中层或高层）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负责的主要工作</w:t>
            </w:r>
          </w:p>
        </w:tc>
        <w:tc>
          <w:tcPr>
            <w:tcW w:w="6612" w:type="dxa"/>
            <w:gridSpan w:val="6"/>
            <w:noWrap w:val="0"/>
            <w:vAlign w:val="center"/>
          </w:tcPr>
          <w:p>
            <w:pP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专业技术职务、职称或职</w:t>
            </w:r>
            <w:r>
              <w:rPr>
                <w:rFonts w:ascii="仿宋_GB2312" w:eastAsia="仿宋_GB2312"/>
                <w:b/>
                <w:color w:val="auto"/>
              </w:rPr>
              <w:t>(</w:t>
            </w:r>
            <w:r>
              <w:rPr>
                <w:rFonts w:hint="eastAsia" w:ascii="仿宋_GB2312" w:eastAsia="仿宋_GB2312"/>
                <w:b/>
                <w:color w:val="auto"/>
              </w:rPr>
              <w:t>执）业资格及取得时间</w:t>
            </w:r>
          </w:p>
        </w:tc>
        <w:tc>
          <w:tcPr>
            <w:tcW w:w="6612" w:type="dxa"/>
            <w:gridSpan w:val="6"/>
            <w:noWrap w:val="0"/>
            <w:vAlign w:val="center"/>
          </w:tcPr>
          <w:p>
            <w:pPr>
              <w:rPr>
                <w:rFonts w:ascii="仿宋_GB2312" w:eastAsia="仿宋_GB2312"/>
                <w:color w:val="auto"/>
              </w:rPr>
            </w:pPr>
            <w:r>
              <w:rPr>
                <w:rFonts w:hint="eastAsia" w:ascii="仿宋_GB2312" w:eastAsia="仿宋_GB2312"/>
                <w:color w:val="auto"/>
                <w:szCs w:val="21"/>
              </w:rPr>
              <w:t>名称</w:t>
            </w:r>
            <w:r>
              <w:rPr>
                <w:rFonts w:ascii="仿宋_GB2312" w:eastAsia="仿宋_GB2312"/>
                <w:color w:val="auto"/>
                <w:szCs w:val="21"/>
              </w:rPr>
              <w:t>/</w:t>
            </w:r>
            <w:r>
              <w:rPr>
                <w:rFonts w:hint="eastAsia" w:ascii="仿宋_GB2312" w:eastAsia="仿宋_GB2312"/>
                <w:color w:val="auto"/>
                <w:szCs w:val="21"/>
              </w:rPr>
              <w:t>取得时间</w:t>
            </w:r>
            <w:r>
              <w:rPr>
                <w:rFonts w:ascii="仿宋_GB2312" w:eastAsia="仿宋_GB2312"/>
                <w:color w:val="auto"/>
                <w:szCs w:val="21"/>
              </w:rPr>
              <w:t>/</w:t>
            </w:r>
            <w:r>
              <w:rPr>
                <w:rFonts w:hint="eastAsia" w:ascii="仿宋_GB2312" w:eastAsia="仿宋_GB2312"/>
                <w:color w:val="auto"/>
                <w:szCs w:val="21"/>
              </w:rPr>
              <w:t>评定机构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熟悉专业</w:t>
            </w:r>
          </w:p>
          <w:p>
            <w:pPr>
              <w:jc w:val="center"/>
              <w:rPr>
                <w:rFonts w:ascii="仿宋_GB2312" w:eastAsia="仿宋_GB2312"/>
                <w:b/>
                <w:color w:val="auto"/>
              </w:rPr>
            </w:pPr>
            <w:r>
              <w:rPr>
                <w:rFonts w:hint="eastAsia" w:ascii="仿宋_GB2312" w:eastAsia="仿宋_GB2312"/>
                <w:b/>
                <w:color w:val="auto"/>
              </w:rPr>
              <w:t>有何专长</w:t>
            </w:r>
          </w:p>
        </w:tc>
        <w:tc>
          <w:tcPr>
            <w:tcW w:w="6612" w:type="dxa"/>
            <w:gridSpan w:val="6"/>
            <w:noWrap w:val="0"/>
            <w:vAlign w:val="center"/>
          </w:tcPr>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学习经历</w:t>
            </w:r>
          </w:p>
        </w:tc>
        <w:tc>
          <w:tcPr>
            <w:tcW w:w="6612" w:type="dxa"/>
            <w:gridSpan w:val="6"/>
            <w:noWrap w:val="0"/>
            <w:vAlign w:val="center"/>
          </w:tcPr>
          <w:p>
            <w:pPr>
              <w:rPr>
                <w:rFonts w:ascii="仿宋_GB2312" w:eastAsia="仿宋_GB2312"/>
                <w:color w:val="auto"/>
                <w:szCs w:val="21"/>
              </w:rPr>
            </w:pPr>
            <w:r>
              <w:rPr>
                <w:rFonts w:hint="eastAsia" w:ascii="仿宋_GB2312" w:eastAsia="仿宋_GB2312"/>
                <w:color w:val="auto"/>
                <w:szCs w:val="21"/>
              </w:rPr>
              <w:t>（填写说明：按时间先后顺序，从高中填起）</w:t>
            </w:r>
          </w:p>
          <w:p>
            <w:pPr>
              <w:rPr>
                <w:rFonts w:ascii="仿宋_GB2312" w:eastAsia="仿宋_GB2312"/>
                <w:color w:val="auto"/>
              </w:rPr>
            </w:pPr>
            <w:r>
              <w:rPr>
                <w:rFonts w:hint="eastAsia" w:ascii="仿宋_GB2312" w:hAnsi="仿宋_GB2312" w:eastAsia="仿宋_GB2312" w:cs="仿宋_GB2312"/>
                <w:color w:val="auto"/>
                <w:szCs w:val="21"/>
              </w:rPr>
              <w:t>示例：</w:t>
            </w:r>
            <w:r>
              <w:rPr>
                <w:rFonts w:ascii="仿宋_GB2312" w:hAnsi="仿宋_GB2312" w:eastAsia="仿宋_GB2312" w:cs="仿宋_GB2312"/>
                <w:color w:val="auto"/>
                <w:szCs w:val="21"/>
              </w:rPr>
              <w:t>1995.09-1999.07  ******</w:t>
            </w:r>
            <w:r>
              <w:rPr>
                <w:rFonts w:hint="eastAsia" w:ascii="仿宋_GB2312" w:hAnsi="仿宋_GB2312" w:eastAsia="仿宋_GB2312" w:cs="仿宋_GB2312"/>
                <w:color w:val="auto"/>
                <w:szCs w:val="21"/>
              </w:rPr>
              <w:t>大学</w:t>
            </w:r>
            <w:r>
              <w:rPr>
                <w:rFonts w:ascii="仿宋_GB2312" w:hAnsi="仿宋_GB2312" w:eastAsia="仿宋_GB2312" w:cs="仿宋_GB2312"/>
                <w:color w:val="auto"/>
                <w:szCs w:val="21"/>
              </w:rPr>
              <w:t>***</w:t>
            </w:r>
            <w:r>
              <w:rPr>
                <w:rFonts w:hint="eastAsia" w:ascii="仿宋_GB2312" w:hAnsi="仿宋_GB2312" w:eastAsia="仿宋_GB2312" w:cs="仿宋_GB2312"/>
                <w:color w:val="auto"/>
                <w:szCs w:val="21"/>
              </w:rPr>
              <w:t>专业大学本科工学学士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培训经历</w:t>
            </w:r>
          </w:p>
        </w:tc>
        <w:tc>
          <w:tcPr>
            <w:tcW w:w="6612" w:type="dxa"/>
            <w:gridSpan w:val="6"/>
            <w:noWrap w:val="0"/>
            <w:vAlign w:val="center"/>
          </w:tcPr>
          <w:p>
            <w:pPr>
              <w:rPr>
                <w:rFonts w:ascii="仿宋_GB2312" w:eastAsia="仿宋_GB2312"/>
                <w:color w:val="auto"/>
                <w:szCs w:val="21"/>
              </w:rPr>
            </w:pPr>
            <w:r>
              <w:rPr>
                <w:rFonts w:hint="eastAsia" w:ascii="仿宋_GB2312" w:eastAsia="仿宋_GB2312"/>
                <w:color w:val="auto"/>
                <w:szCs w:val="21"/>
              </w:rPr>
              <w:t>（填写说明：按时间先后顺序填写）</w:t>
            </w:r>
          </w:p>
          <w:p>
            <w:pPr>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工作简历</w:t>
            </w:r>
          </w:p>
        </w:tc>
        <w:tc>
          <w:tcPr>
            <w:tcW w:w="6612" w:type="dxa"/>
            <w:gridSpan w:val="6"/>
            <w:noWrap w:val="0"/>
            <w:vAlign w:val="top"/>
          </w:tcPr>
          <w:p>
            <w:pPr>
              <w:rPr>
                <w:rFonts w:ascii="仿宋" w:hAnsi="仿宋" w:eastAsia="仿宋"/>
                <w:color w:val="auto"/>
                <w:sz w:val="24"/>
              </w:rPr>
            </w:pPr>
            <w:r>
              <w:rPr>
                <w:rFonts w:hint="eastAsia" w:ascii="仿宋_GB2312" w:eastAsia="仿宋_GB2312"/>
                <w:color w:val="auto"/>
                <w:szCs w:val="21"/>
              </w:rPr>
              <w:t>（填写说明：按时间先后顺序填写；需标明单位性质（例如：事业单位、大型国企、上市公司、其他）；需标明单位规模（大型、中型、小型、微型；资产规模、营业收入、利润、员工规模等）；标明单位层级（集团公司标明一级、二级、三级等；国有企业注明央企、省属企业、市属企业等）；标明岗位职务层级（高层正副职、中层正副职等））</w:t>
            </w:r>
          </w:p>
          <w:p>
            <w:pPr>
              <w:rPr>
                <w:rFonts w:ascii="仿宋_GB2312" w:hAnsi="仿宋_GB2312" w:eastAsia="仿宋_GB2312" w:cs="仿宋_GB2312"/>
                <w:color w:val="auto"/>
                <w:sz w:val="24"/>
              </w:rPr>
            </w:pPr>
            <w:r>
              <w:rPr>
                <w:rFonts w:hint="eastAsia" w:ascii="仿宋_GB2312" w:hAnsi="仿宋_GB2312" w:eastAsia="仿宋_GB2312" w:cs="仿宋_GB2312"/>
                <w:color w:val="auto"/>
                <w:sz w:val="24"/>
                <w:szCs w:val="24"/>
              </w:rPr>
              <w:t>示例：</w:t>
            </w:r>
          </w:p>
          <w:p>
            <w:pPr>
              <w:rPr>
                <w:rFonts w:ascii="仿宋_GB2312" w:hAnsi="仿宋_GB2312" w:eastAsia="仿宋_GB2312" w:cs="仿宋_GB2312"/>
                <w:color w:val="auto"/>
                <w:sz w:val="24"/>
              </w:rPr>
            </w:pPr>
            <w:r>
              <w:rPr>
                <w:rFonts w:ascii="仿宋_GB2312" w:hAnsi="仿宋_GB2312" w:eastAsia="仿宋_GB2312" w:cs="仿宋_GB2312"/>
                <w:color w:val="auto"/>
                <w:sz w:val="24"/>
                <w:szCs w:val="24"/>
              </w:rPr>
              <w:t>1999.07-2003.05  **</w:t>
            </w:r>
            <w:r>
              <w:rPr>
                <w:rFonts w:hint="eastAsia" w:ascii="仿宋_GB2312" w:hAnsi="仿宋_GB2312" w:eastAsia="仿宋_GB2312" w:cs="仿宋_GB2312"/>
                <w:color w:val="auto"/>
                <w:sz w:val="24"/>
                <w:szCs w:val="24"/>
              </w:rPr>
              <w:t>集团有限公司（国有一级企业）部门经理（中层正职）主要负责</w:t>
            </w:r>
            <w:r>
              <w:rPr>
                <w:rFonts w:ascii="仿宋_GB2312" w:hAnsi="仿宋_GB2312" w:eastAsia="仿宋_GB2312" w:cs="仿宋_GB2312"/>
                <w:color w:val="auto"/>
                <w:sz w:val="24"/>
                <w:szCs w:val="24"/>
              </w:rPr>
              <w:t>XXX</w:t>
            </w:r>
            <w:r>
              <w:rPr>
                <w:rFonts w:hint="eastAsia" w:ascii="仿宋_GB2312" w:hAnsi="仿宋_GB2312" w:eastAsia="仿宋_GB2312" w:cs="仿宋_GB2312"/>
                <w:color w:val="auto"/>
                <w:sz w:val="24"/>
                <w:szCs w:val="24"/>
              </w:rPr>
              <w:t>工作</w:t>
            </w:r>
          </w:p>
          <w:p>
            <w:pPr>
              <w:rPr>
                <w:rFonts w:ascii="仿宋_GB2312" w:hAnsi="仿宋_GB2312" w:eastAsia="仿宋_GB2312" w:cs="仿宋_GB2312"/>
                <w:color w:val="auto"/>
                <w:sz w:val="24"/>
              </w:rPr>
            </w:pPr>
            <w:r>
              <w:rPr>
                <w:rFonts w:ascii="仿宋_GB2312" w:hAnsi="仿宋_GB2312" w:eastAsia="仿宋_GB2312" w:cs="仿宋_GB2312"/>
                <w:color w:val="auto"/>
                <w:sz w:val="24"/>
                <w:szCs w:val="24"/>
              </w:rPr>
              <w:t>2003.05-20**.07  **</w:t>
            </w:r>
            <w:r>
              <w:rPr>
                <w:rFonts w:hint="eastAsia" w:ascii="仿宋_GB2312" w:hAnsi="仿宋_GB2312" w:eastAsia="仿宋_GB2312" w:cs="仿宋_GB2312"/>
                <w:color w:val="auto"/>
                <w:sz w:val="24"/>
                <w:szCs w:val="24"/>
              </w:rPr>
              <w:t>集团有限公司（国有一级企业）副总经理（高层副职）主要负责</w:t>
            </w:r>
            <w:r>
              <w:rPr>
                <w:rFonts w:ascii="仿宋_GB2312" w:hAnsi="仿宋_GB2312" w:eastAsia="仿宋_GB2312" w:cs="仿宋_GB2312"/>
                <w:color w:val="auto"/>
                <w:sz w:val="24"/>
                <w:szCs w:val="24"/>
              </w:rPr>
              <w:t>XXX</w:t>
            </w:r>
            <w:r>
              <w:rPr>
                <w:rFonts w:hint="eastAsia" w:ascii="仿宋_GB2312" w:hAnsi="仿宋_GB2312" w:eastAsia="仿宋_GB2312" w:cs="仿宋_GB2312"/>
                <w:color w:val="auto"/>
                <w:sz w:val="24"/>
                <w:szCs w:val="24"/>
              </w:rPr>
              <w:t>工作</w:t>
            </w:r>
          </w:p>
          <w:p>
            <w:pPr>
              <w:rPr>
                <w:rFonts w:ascii="仿宋_GB2312" w:hAnsi="仿宋_GB2312" w:eastAsia="仿宋_GB2312" w:cs="仿宋_GB2312"/>
                <w:color w:val="auto"/>
                <w:sz w:val="24"/>
              </w:rPr>
            </w:pPr>
          </w:p>
          <w:p>
            <w:pPr>
              <w:rPr>
                <w:rFonts w:ascii="仿宋" w:hAnsi="仿宋" w:eastAsia="仿宋"/>
                <w:color w:val="auto"/>
                <w:sz w:val="24"/>
              </w:rPr>
            </w:pPr>
            <w:r>
              <w:rPr>
                <w:rFonts w:hint="eastAsia" w:ascii="仿宋_GB2312" w:hAnsi="仿宋_GB2312" w:eastAsia="仿宋_GB2312" w:cs="仿宋_GB2312"/>
                <w:color w:val="auto"/>
                <w:sz w:val="24"/>
                <w:szCs w:val="24"/>
              </w:rPr>
              <w:t>超过</w:t>
            </w:r>
            <w:r>
              <w:rPr>
                <w:rFonts w:ascii="仿宋_GB2312" w:hAnsi="仿宋_GB2312" w:eastAsia="仿宋_GB2312" w:cs="仿宋_GB2312"/>
                <w:color w:val="auto"/>
                <w:sz w:val="24"/>
                <w:szCs w:val="24"/>
              </w:rPr>
              <w:t>500</w:t>
            </w:r>
            <w:r>
              <w:rPr>
                <w:rFonts w:hint="eastAsia" w:ascii="仿宋_GB2312" w:hAnsi="仿宋_GB2312" w:eastAsia="仿宋_GB2312" w:cs="仿宋_GB2312"/>
                <w:color w:val="auto"/>
                <w:sz w:val="24"/>
                <w:szCs w:val="24"/>
              </w:rPr>
              <w:t>字可另提供附件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852" w:type="dxa"/>
            <w:vMerge w:val="restart"/>
            <w:noWrap w:val="0"/>
            <w:textDirection w:val="tbRlV"/>
            <w:vAlign w:val="center"/>
          </w:tcPr>
          <w:p>
            <w:pPr>
              <w:ind w:left="420" w:right="113"/>
              <w:jc w:val="center"/>
              <w:rPr>
                <w:rFonts w:ascii="仿宋_GB2312" w:eastAsia="仿宋_GB2312"/>
                <w:b/>
                <w:color w:val="auto"/>
              </w:rPr>
            </w:pPr>
            <w:r>
              <w:rPr>
                <w:rFonts w:hint="eastAsia" w:ascii="仿宋_GB2312" w:eastAsia="仿宋_GB2312"/>
                <w:b/>
                <w:color w:val="auto"/>
              </w:rPr>
              <w:t>报名应聘人员情况</w:t>
            </w: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近年来取得的</w:t>
            </w:r>
          </w:p>
          <w:p>
            <w:pPr>
              <w:jc w:val="center"/>
              <w:rPr>
                <w:rFonts w:ascii="仿宋_GB2312" w:eastAsia="仿宋_GB2312"/>
                <w:b/>
                <w:color w:val="auto"/>
              </w:rPr>
            </w:pPr>
            <w:r>
              <w:rPr>
                <w:rFonts w:hint="eastAsia" w:ascii="仿宋_GB2312" w:eastAsia="仿宋_GB2312"/>
                <w:b/>
                <w:color w:val="auto"/>
              </w:rPr>
              <w:t>主要工作业绩</w:t>
            </w:r>
          </w:p>
        </w:tc>
        <w:tc>
          <w:tcPr>
            <w:tcW w:w="6612" w:type="dxa"/>
            <w:gridSpan w:val="6"/>
            <w:noWrap w:val="0"/>
            <w:vAlign w:val="center"/>
          </w:tcPr>
          <w:p>
            <w:pPr>
              <w:rPr>
                <w:rFonts w:ascii="仿宋_GB2312" w:hAnsi="仿宋_GB2312" w:eastAsia="仿宋_GB2312" w:cs="仿宋_GB2312"/>
                <w:color w:val="auto"/>
                <w:sz w:val="24"/>
              </w:rPr>
            </w:pPr>
            <w:r>
              <w:rPr>
                <w:rFonts w:hint="eastAsia" w:ascii="仿宋_GB2312" w:hAnsi="仿宋_GB2312" w:eastAsia="仿宋_GB2312" w:cs="仿宋_GB2312"/>
                <w:color w:val="auto"/>
                <w:sz w:val="24"/>
                <w:szCs w:val="24"/>
              </w:rPr>
              <w:t>超过</w:t>
            </w:r>
            <w:r>
              <w:rPr>
                <w:rFonts w:ascii="仿宋_GB2312" w:hAnsi="仿宋_GB2312" w:eastAsia="仿宋_GB2312" w:cs="仿宋_GB2312"/>
                <w:color w:val="auto"/>
                <w:sz w:val="24"/>
                <w:szCs w:val="24"/>
              </w:rPr>
              <w:t>500</w:t>
            </w:r>
            <w:r>
              <w:rPr>
                <w:rFonts w:hint="eastAsia" w:ascii="仿宋_GB2312" w:hAnsi="仿宋_GB2312" w:eastAsia="仿宋_GB2312" w:cs="仿宋_GB2312"/>
                <w:color w:val="auto"/>
                <w:sz w:val="24"/>
                <w:szCs w:val="24"/>
              </w:rPr>
              <w:t>字可另提供附件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近年来</w:t>
            </w:r>
          </w:p>
          <w:p>
            <w:pPr>
              <w:jc w:val="center"/>
              <w:rPr>
                <w:rFonts w:ascii="仿宋_GB2312" w:eastAsia="仿宋_GB2312"/>
                <w:b/>
                <w:color w:val="auto"/>
              </w:rPr>
            </w:pPr>
            <w:r>
              <w:rPr>
                <w:rFonts w:hint="eastAsia" w:ascii="仿宋_GB2312" w:eastAsia="仿宋_GB2312"/>
                <w:b/>
                <w:color w:val="auto"/>
              </w:rPr>
              <w:t>奖惩情况</w:t>
            </w:r>
          </w:p>
        </w:tc>
        <w:tc>
          <w:tcPr>
            <w:tcW w:w="6612" w:type="dxa"/>
            <w:gridSpan w:val="6"/>
            <w:noWrap w:val="0"/>
            <w:vAlign w:val="center"/>
          </w:tcPr>
          <w:p>
            <w:pPr>
              <w:jc w:val="left"/>
              <w:rPr>
                <w:rFonts w:ascii="仿宋_GB2312" w:eastAsia="仿宋_GB2312"/>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852" w:type="dxa"/>
            <w:vMerge w:val="restart"/>
            <w:noWrap w:val="0"/>
            <w:textDirection w:val="tbRlV"/>
            <w:vAlign w:val="center"/>
          </w:tcPr>
          <w:p>
            <w:pPr>
              <w:ind w:left="420" w:right="113"/>
              <w:jc w:val="center"/>
              <w:rPr>
                <w:rFonts w:ascii="仿宋_GB2312" w:eastAsia="仿宋_GB2312"/>
                <w:b/>
                <w:color w:val="auto"/>
              </w:rPr>
            </w:pPr>
            <w:r>
              <w:rPr>
                <w:rFonts w:hint="eastAsia" w:ascii="仿宋_GB2312" w:eastAsia="仿宋_GB2312"/>
                <w:b/>
                <w:color w:val="auto"/>
                <w:spacing w:val="20"/>
                <w:szCs w:val="21"/>
              </w:rPr>
              <w:t>最近一家单位基本信息</w:t>
            </w: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单位类型</w:t>
            </w:r>
          </w:p>
          <w:p>
            <w:pPr>
              <w:jc w:val="center"/>
              <w:rPr>
                <w:rFonts w:ascii="仿宋_GB2312" w:eastAsia="仿宋_GB2312"/>
                <w:b/>
                <w:color w:val="auto"/>
              </w:rPr>
            </w:pPr>
            <w:r>
              <w:rPr>
                <w:rFonts w:hint="eastAsia" w:ascii="仿宋_GB2312" w:eastAsia="仿宋_GB2312"/>
                <w:b/>
                <w:color w:val="auto"/>
              </w:rPr>
              <w:t>（可多选）</w:t>
            </w:r>
          </w:p>
        </w:tc>
        <w:tc>
          <w:tcPr>
            <w:tcW w:w="6612" w:type="dxa"/>
            <w:gridSpan w:val="6"/>
            <w:noWrap w:val="0"/>
            <w:vAlign w:val="center"/>
          </w:tcPr>
          <w:p>
            <w:pPr>
              <w:rPr>
                <w:rFonts w:ascii="仿宋_GB2312" w:eastAsia="仿宋_GB2312"/>
                <w:b/>
                <w:color w:val="auto"/>
              </w:rPr>
            </w:pPr>
            <w:r>
              <w:rPr>
                <w:rFonts w:hint="eastAsia" w:ascii="仿宋_GB2312" w:eastAsia="仿宋_GB2312"/>
                <w:b/>
                <w:color w:val="auto"/>
              </w:rPr>
              <w:t>□中央企业□上市公司□地方国有企业□民营企业</w:t>
            </w:r>
          </w:p>
          <w:p>
            <w:pPr>
              <w:rPr>
                <w:rFonts w:ascii="仿宋_GB2312" w:eastAsia="仿宋_GB2312"/>
                <w:b/>
                <w:color w:val="auto"/>
              </w:rPr>
            </w:pPr>
            <w:r>
              <w:rPr>
                <w:rFonts w:hint="eastAsia" w:ascii="仿宋_GB2312" w:eastAsia="仿宋_GB2312"/>
                <w:b/>
                <w:color w:val="auto"/>
              </w:rPr>
              <w:t>□外资企业□合资企业□金融单位</w:t>
            </w:r>
          </w:p>
          <w:p>
            <w:pPr>
              <w:rPr>
                <w:rFonts w:hint="default" w:ascii="仿宋_GB2312" w:eastAsia="仿宋_GB2312"/>
                <w:b/>
                <w:color w:val="auto"/>
                <w:u w:val="none"/>
                <w:lang w:val="en-US" w:eastAsia="zh-CN"/>
              </w:rPr>
            </w:pPr>
            <w:r>
              <w:rPr>
                <w:rFonts w:hint="eastAsia" w:ascii="仿宋_GB2312" w:eastAsia="仿宋_GB2312"/>
                <w:b/>
                <w:color w:val="auto"/>
              </w:rPr>
              <w:t>□其他</w:t>
            </w:r>
            <w:r>
              <w:rPr>
                <w:rFonts w:hint="eastAsia" w:ascii="仿宋_GB2312" w:eastAsia="仿宋_GB2312"/>
                <w:b/>
                <w:color w:val="auto"/>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企业规模</w:t>
            </w:r>
          </w:p>
        </w:tc>
        <w:tc>
          <w:tcPr>
            <w:tcW w:w="6612" w:type="dxa"/>
            <w:gridSpan w:val="6"/>
            <w:noWrap w:val="0"/>
            <w:vAlign w:val="center"/>
          </w:tcPr>
          <w:p>
            <w:pP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资产总额元/年营业收入元/员工人数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行业地位（行业排名、市场份额等）</w:t>
            </w:r>
          </w:p>
        </w:tc>
        <w:tc>
          <w:tcPr>
            <w:tcW w:w="6612" w:type="dxa"/>
            <w:gridSpan w:val="6"/>
            <w:noWrap w:val="0"/>
            <w:vAlign w:val="center"/>
          </w:tcPr>
          <w:p>
            <w:pPr>
              <w:spacing w:line="280" w:lineRule="exact"/>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主要产品</w:t>
            </w:r>
          </w:p>
          <w:p>
            <w:pPr>
              <w:jc w:val="center"/>
              <w:rPr>
                <w:rFonts w:ascii="仿宋_GB2312" w:eastAsia="仿宋_GB2312"/>
                <w:b/>
                <w:color w:val="auto"/>
              </w:rPr>
            </w:pPr>
            <w:r>
              <w:rPr>
                <w:rFonts w:hint="eastAsia" w:ascii="仿宋_GB2312" w:eastAsia="仿宋_GB2312"/>
                <w:b/>
                <w:color w:val="auto"/>
              </w:rPr>
              <w:t>（服务）</w:t>
            </w:r>
          </w:p>
        </w:tc>
        <w:tc>
          <w:tcPr>
            <w:tcW w:w="6612" w:type="dxa"/>
            <w:gridSpan w:val="6"/>
            <w:noWrap w:val="0"/>
            <w:vAlign w:val="center"/>
          </w:tcPr>
          <w:p>
            <w:pPr>
              <w:spacing w:line="280" w:lineRule="exact"/>
              <w:jc w:val="cente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人事部门</w:t>
            </w:r>
          </w:p>
          <w:p>
            <w:pPr>
              <w:jc w:val="center"/>
              <w:rPr>
                <w:rFonts w:ascii="仿宋_GB2312" w:eastAsia="仿宋_GB2312"/>
                <w:b/>
                <w:color w:val="auto"/>
              </w:rPr>
            </w:pPr>
            <w:r>
              <w:rPr>
                <w:rFonts w:hint="eastAsia" w:ascii="仿宋_GB2312" w:eastAsia="仿宋_GB2312"/>
                <w:b/>
                <w:color w:val="auto"/>
              </w:rPr>
              <w:t>负责人</w:t>
            </w:r>
          </w:p>
        </w:tc>
        <w:tc>
          <w:tcPr>
            <w:tcW w:w="6612" w:type="dxa"/>
            <w:gridSpan w:val="6"/>
            <w:noWrap w:val="0"/>
            <w:vAlign w:val="center"/>
          </w:tcPr>
          <w:p>
            <w:pPr>
              <w:spacing w:line="280" w:lineRule="exact"/>
              <w:ind w:firstLine="309" w:firstLineChars="147"/>
              <w:rPr>
                <w:rFonts w:ascii="仿宋_GB2312" w:eastAsia="仿宋_GB2312"/>
                <w:b/>
                <w:color w:val="auto"/>
              </w:rPr>
            </w:pPr>
            <w:r>
              <w:rPr>
                <w:rFonts w:hint="eastAsia" w:ascii="仿宋_GB2312" w:eastAsia="仿宋_GB2312"/>
                <w:b/>
                <w:color w:val="auto"/>
              </w:rPr>
              <w:t>姓名：                     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852" w:type="dxa"/>
            <w:vMerge w:val="continue"/>
            <w:noWrap w:val="0"/>
            <w:vAlign w:val="top"/>
          </w:tcPr>
          <w:p>
            <w:pPr>
              <w:rPr>
                <w:rFonts w:ascii="仿宋_GB2312" w:eastAsia="仿宋_GB2312"/>
                <w:b/>
                <w:color w:val="auto"/>
              </w:rPr>
            </w:pPr>
          </w:p>
        </w:tc>
        <w:tc>
          <w:tcPr>
            <w:tcW w:w="1843" w:type="dxa"/>
            <w:noWrap w:val="0"/>
            <w:vAlign w:val="center"/>
          </w:tcPr>
          <w:p>
            <w:pPr>
              <w:jc w:val="center"/>
              <w:rPr>
                <w:rFonts w:ascii="仿宋_GB2312" w:eastAsia="仿宋_GB2312"/>
                <w:b/>
                <w:color w:val="auto"/>
              </w:rPr>
            </w:pPr>
            <w:r>
              <w:rPr>
                <w:rFonts w:hint="eastAsia" w:ascii="仿宋_GB2312" w:eastAsia="仿宋_GB2312"/>
                <w:b/>
                <w:color w:val="auto"/>
              </w:rPr>
              <w:t>地址</w:t>
            </w:r>
          </w:p>
        </w:tc>
        <w:tc>
          <w:tcPr>
            <w:tcW w:w="6612" w:type="dxa"/>
            <w:gridSpan w:val="6"/>
            <w:noWrap w:val="0"/>
            <w:vAlign w:val="center"/>
          </w:tcPr>
          <w:p>
            <w:pPr>
              <w:spacing w:line="280" w:lineRule="exact"/>
              <w:jc w:val="center"/>
              <w:rPr>
                <w:rFonts w:ascii="仿宋_GB2312" w:eastAsia="仿宋_GB2312"/>
                <w:b/>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1" w:hRule="atLeast"/>
          <w:jc w:val="center"/>
        </w:trPr>
        <w:tc>
          <w:tcPr>
            <w:tcW w:w="852" w:type="dxa"/>
            <w:noWrap w:val="0"/>
            <w:vAlign w:val="center"/>
          </w:tcPr>
          <w:p>
            <w:pPr>
              <w:jc w:val="center"/>
              <w:rPr>
                <w:rFonts w:ascii="仿宋_GB2312" w:eastAsia="仿宋_GB2312"/>
                <w:b/>
                <w:color w:val="auto"/>
              </w:rPr>
            </w:pPr>
            <w:r>
              <w:rPr>
                <w:rFonts w:hint="eastAsia" w:ascii="仿宋_GB2312" w:eastAsia="仿宋_GB2312"/>
                <w:b/>
                <w:color w:val="auto"/>
              </w:rPr>
              <w:t>是否有下列情形</w:t>
            </w:r>
          </w:p>
        </w:tc>
        <w:tc>
          <w:tcPr>
            <w:tcW w:w="6129" w:type="dxa"/>
            <w:gridSpan w:val="4"/>
            <w:noWrap w:val="0"/>
            <w:vAlign w:val="center"/>
          </w:tcPr>
          <w:p>
            <w:pPr>
              <w:spacing w:line="360" w:lineRule="exact"/>
              <w:ind w:firstLine="421" w:firstLineChars="200"/>
              <w:rPr>
                <w:rFonts w:ascii="仿宋_GB2312" w:eastAsia="仿宋_GB2312"/>
                <w:b/>
                <w:color w:val="auto"/>
              </w:rPr>
            </w:pPr>
            <w:r>
              <w:rPr>
                <w:rFonts w:hint="eastAsia" w:ascii="仿宋_GB2312" w:eastAsia="仿宋_GB2312"/>
                <w:b/>
                <w:color w:val="auto"/>
              </w:rPr>
              <w:t>《中华人民共和国公司法》</w:t>
            </w:r>
            <w:r>
              <w:rPr>
                <w:rFonts w:hint="eastAsia" w:ascii="仿宋_GB2312" w:hAnsi="仿宋_GB2312" w:eastAsia="仿宋_GB2312" w:cs="仿宋_GB2312"/>
                <w:b/>
                <w:color w:val="auto"/>
              </w:rPr>
              <w:t>第一百四十六条所列情形</w:t>
            </w:r>
            <w:r>
              <w:rPr>
                <w:rFonts w:hint="eastAsia" w:ascii="仿宋_GB2312" w:eastAsia="仿宋_GB2312"/>
                <w:b/>
                <w:color w:val="auto"/>
              </w:rPr>
              <w:t>；配偶已移居国（境）外；没有配偶，子女已移居国（境）外。</w:t>
            </w:r>
          </w:p>
        </w:tc>
        <w:tc>
          <w:tcPr>
            <w:tcW w:w="2326" w:type="dxa"/>
            <w:gridSpan w:val="3"/>
            <w:noWrap w:val="0"/>
            <w:vAlign w:val="center"/>
          </w:tcPr>
          <w:p>
            <w:pPr>
              <w:ind w:left="420"/>
              <w:rPr>
                <w:rFonts w:ascii="仿宋_GB2312" w:eastAsia="仿宋_GB2312"/>
                <w:b/>
                <w:color w:val="auto"/>
              </w:rPr>
            </w:pPr>
            <w:r>
              <w:rPr>
                <w:rFonts w:hint="eastAsia" w:ascii="仿宋_GB2312" w:eastAsia="仿宋_GB2312"/>
                <w:b/>
                <w:color w:val="auto"/>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20" w:hRule="atLeast"/>
          <w:jc w:val="center"/>
        </w:trPr>
        <w:tc>
          <w:tcPr>
            <w:tcW w:w="852" w:type="dxa"/>
            <w:tcBorders>
              <w:bottom w:val="single" w:color="auto" w:sz="12" w:space="0"/>
            </w:tcBorders>
            <w:noWrap w:val="0"/>
            <w:vAlign w:val="center"/>
          </w:tcPr>
          <w:p>
            <w:pPr>
              <w:jc w:val="center"/>
              <w:rPr>
                <w:rFonts w:ascii="仿宋_GB2312" w:eastAsia="仿宋_GB2312"/>
                <w:b/>
                <w:color w:val="auto"/>
              </w:rPr>
            </w:pPr>
            <w:r>
              <w:rPr>
                <w:rFonts w:hint="eastAsia" w:ascii="仿宋_GB2312" w:eastAsia="仿宋_GB2312"/>
                <w:b/>
                <w:color w:val="auto"/>
              </w:rPr>
              <w:t>应</w:t>
            </w:r>
          </w:p>
          <w:p>
            <w:pPr>
              <w:jc w:val="center"/>
              <w:rPr>
                <w:rFonts w:ascii="仿宋_GB2312" w:eastAsia="仿宋_GB2312"/>
                <w:b/>
                <w:color w:val="auto"/>
              </w:rPr>
            </w:pPr>
            <w:r>
              <w:rPr>
                <w:rFonts w:hint="eastAsia" w:ascii="仿宋_GB2312" w:eastAsia="仿宋_GB2312"/>
                <w:b/>
                <w:color w:val="auto"/>
              </w:rPr>
              <w:t>聘</w:t>
            </w:r>
          </w:p>
          <w:p>
            <w:pPr>
              <w:jc w:val="center"/>
              <w:rPr>
                <w:rFonts w:ascii="仿宋_GB2312" w:eastAsia="仿宋_GB2312"/>
                <w:b/>
                <w:color w:val="auto"/>
              </w:rPr>
            </w:pPr>
            <w:r>
              <w:rPr>
                <w:rFonts w:hint="eastAsia" w:ascii="仿宋_GB2312" w:eastAsia="仿宋_GB2312"/>
                <w:b/>
                <w:color w:val="auto"/>
              </w:rPr>
              <w:t>承</w:t>
            </w:r>
          </w:p>
          <w:p>
            <w:pPr>
              <w:jc w:val="center"/>
              <w:rPr>
                <w:rFonts w:ascii="仿宋_GB2312" w:eastAsia="仿宋_GB2312"/>
                <w:b/>
                <w:color w:val="auto"/>
              </w:rPr>
            </w:pPr>
            <w:r>
              <w:rPr>
                <w:rFonts w:hint="eastAsia" w:ascii="仿宋_GB2312" w:eastAsia="仿宋_GB2312"/>
                <w:b/>
                <w:color w:val="auto"/>
              </w:rPr>
              <w:t>诺</w:t>
            </w:r>
          </w:p>
        </w:tc>
        <w:tc>
          <w:tcPr>
            <w:tcW w:w="8455" w:type="dxa"/>
            <w:gridSpan w:val="7"/>
            <w:tcBorders>
              <w:bottom w:val="single" w:color="auto" w:sz="12" w:space="0"/>
            </w:tcBorders>
            <w:noWrap w:val="0"/>
            <w:vAlign w:val="center"/>
          </w:tcPr>
          <w:p>
            <w:pPr>
              <w:spacing w:line="360" w:lineRule="exact"/>
              <w:ind w:firstLine="421" w:firstLineChars="200"/>
              <w:rPr>
                <w:rFonts w:ascii="仿宋_GB2312" w:hAnsi="仿宋_GB2312" w:eastAsia="仿宋_GB2312" w:cs="仿宋_GB2312"/>
                <w:b/>
                <w:color w:val="auto"/>
              </w:rPr>
            </w:pPr>
            <w:r>
              <w:rPr>
                <w:rFonts w:hint="eastAsia" w:ascii="仿宋_GB2312" w:hAnsi="仿宋_GB2312" w:eastAsia="仿宋_GB2312" w:cs="仿宋_GB2312"/>
                <w:b/>
                <w:color w:val="auto"/>
              </w:rPr>
              <w:t>本人认可并郑重承诺：本人所填写的个人信息及提交的应聘材料均真实有效，如有虚假，愿意承担由此引起的一切责任。</w:t>
            </w:r>
          </w:p>
          <w:p>
            <w:pPr>
              <w:spacing w:line="360" w:lineRule="exact"/>
              <w:ind w:firstLine="421" w:firstLineChars="200"/>
              <w:rPr>
                <w:rFonts w:ascii="仿宋_GB2312" w:hAnsi="仿宋_GB2312" w:eastAsia="仿宋_GB2312" w:cs="仿宋_GB2312"/>
                <w:b/>
                <w:color w:val="auto"/>
              </w:rPr>
            </w:pPr>
          </w:p>
          <w:p>
            <w:pPr>
              <w:spacing w:line="360" w:lineRule="exact"/>
              <w:ind w:firstLine="2529" w:firstLineChars="1200"/>
              <w:rPr>
                <w:rFonts w:ascii="仿宋_GB2312" w:hAnsi="仿宋_GB2312" w:eastAsia="仿宋_GB2312" w:cs="仿宋_GB2312"/>
                <w:b/>
                <w:color w:val="auto"/>
              </w:rPr>
            </w:pPr>
            <w:r>
              <w:rPr>
                <w:rFonts w:hint="eastAsia" w:ascii="仿宋_GB2312" w:hAnsi="仿宋_GB2312" w:eastAsia="仿宋_GB2312" w:cs="仿宋_GB2312"/>
                <w:b/>
                <w:color w:val="auto"/>
              </w:rPr>
              <w:t xml:space="preserve">本人签名：                     </w:t>
            </w:r>
          </w:p>
          <w:p>
            <w:pPr>
              <w:spacing w:line="360" w:lineRule="exact"/>
              <w:ind w:firstLine="5243" w:firstLineChars="2487"/>
              <w:rPr>
                <w:rFonts w:ascii="仿宋_GB2312" w:eastAsia="仿宋_GB2312"/>
                <w:b/>
                <w:color w:val="auto"/>
              </w:rPr>
            </w:pPr>
            <w:r>
              <w:rPr>
                <w:rFonts w:hint="eastAsia" w:ascii="仿宋_GB2312" w:hAnsi="仿宋_GB2312" w:eastAsia="仿宋_GB2312" w:cs="仿宋_GB2312"/>
                <w:b/>
                <w:color w:val="auto"/>
              </w:rPr>
              <w:t xml:space="preserve"> 年    月    日</w:t>
            </w:r>
          </w:p>
        </w:tc>
      </w:tr>
    </w:tbl>
    <w:p>
      <w:pPr>
        <w:pStyle w:val="2"/>
        <w:rPr>
          <w:color w:val="auto"/>
        </w:rPr>
        <w:sectPr>
          <w:pgSz w:w="11907" w:h="16840"/>
          <w:pgMar w:top="2098" w:right="1474" w:bottom="1701" w:left="1587" w:header="340" w:footer="454" w:gutter="0"/>
          <w:pgNumType w:fmt="numberInDash"/>
          <w:cols w:space="720" w:num="1"/>
          <w:docGrid w:type="lines" w:linePitch="312" w:charSpace="0"/>
        </w:sectPr>
      </w:pPr>
    </w:p>
    <w:p>
      <w:pPr>
        <w:rPr>
          <w:rFonts w:ascii="黑体" w:hAnsi="黑体" w:eastAsia="黑体" w:cs="黑体"/>
          <w:color w:val="auto"/>
          <w:sz w:val="32"/>
          <w:szCs w:val="32"/>
        </w:rPr>
      </w:pPr>
      <w:r>
        <w:rPr>
          <w:rFonts w:hint="eastAsia" w:ascii="黑体" w:hAnsi="黑体" w:eastAsia="黑体" w:cs="黑体"/>
          <w:color w:val="auto"/>
          <w:sz w:val="32"/>
          <w:szCs w:val="32"/>
        </w:rPr>
        <w:t>附件3</w:t>
      </w:r>
    </w:p>
    <w:p>
      <w:pPr>
        <w:rPr>
          <w:rFonts w:ascii="宋体"/>
          <w:color w:val="auto"/>
          <w:sz w:val="36"/>
          <w:szCs w:val="36"/>
        </w:rPr>
      </w:pPr>
    </w:p>
    <w:p>
      <w:pPr>
        <w:widowControl/>
        <w:jc w:val="center"/>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个人承诺书</w:t>
      </w:r>
    </w:p>
    <w:p>
      <w:pPr>
        <w:widowControl/>
        <w:jc w:val="left"/>
        <w:rPr>
          <w:rFonts w:ascii="仿宋_GB2312" w:hAnsi="仿宋_GB2312" w:eastAsia="仿宋_GB2312" w:cs="仿宋_GB2312"/>
          <w:color w:val="auto"/>
          <w:kern w:val="0"/>
          <w:sz w:val="32"/>
          <w:szCs w:val="32"/>
        </w:rPr>
      </w:pPr>
    </w:p>
    <w:p>
      <w:pPr>
        <w:pStyle w:val="4"/>
        <w:widowControl/>
        <w:spacing w:beforeAutospacing="0" w:afterAutospacing="0" w:line="560" w:lineRule="exact"/>
        <w:ind w:firstLine="640" w:firstLineChars="200"/>
        <w:jc w:val="both"/>
        <w:rPr>
          <w:rFonts w:hint="default" w:ascii="仿宋_GB2312" w:hAnsi="方正仿宋简体" w:eastAsia="仿宋_GB2312" w:cs="方正仿宋简体"/>
          <w:b w:val="0"/>
          <w:bCs/>
          <w:color w:val="auto"/>
          <w:sz w:val="32"/>
          <w:szCs w:val="32"/>
        </w:rPr>
      </w:pPr>
      <w:r>
        <w:rPr>
          <w:rFonts w:ascii="仿宋_GB2312" w:hAnsi="方正仿宋简体" w:eastAsia="仿宋_GB2312" w:cs="方正仿宋简体"/>
          <w:b w:val="0"/>
          <w:bCs/>
          <w:color w:val="auto"/>
          <w:sz w:val="32"/>
          <w:szCs w:val="32"/>
        </w:rPr>
        <w:t>本人已仔细阅读绵阳市国有资产监督管理委员会《市场化选聘2名市属国企总经理的公告》（以下简称“公告”）及相关材料，清楚并理解其内容。</w:t>
      </w:r>
    </w:p>
    <w:p>
      <w:pPr>
        <w:widowControl/>
        <w:spacing w:line="580" w:lineRule="exact"/>
        <w:ind w:firstLine="640" w:firstLineChars="200"/>
        <w:jc w:val="left"/>
        <w:rPr>
          <w:rFonts w:ascii="仿宋_GB2312" w:hAnsi="方正仿宋简体" w:eastAsia="仿宋_GB2312" w:cs="方正仿宋简体"/>
          <w:bCs/>
          <w:color w:val="auto"/>
          <w:kern w:val="0"/>
          <w:sz w:val="32"/>
          <w:szCs w:val="32"/>
        </w:rPr>
      </w:pPr>
      <w:r>
        <w:rPr>
          <w:rFonts w:hint="eastAsia" w:ascii="仿宋_GB2312" w:hAnsi="方正仿宋简体" w:eastAsia="仿宋_GB2312" w:cs="方正仿宋简体"/>
          <w:bCs/>
          <w:color w:val="auto"/>
          <w:kern w:val="0"/>
          <w:sz w:val="32"/>
          <w:szCs w:val="32"/>
        </w:rPr>
        <w:t>在此我郑重承诺：</w:t>
      </w:r>
    </w:p>
    <w:p>
      <w:pPr>
        <w:widowControl/>
        <w:spacing w:line="580" w:lineRule="exact"/>
        <w:ind w:firstLine="640" w:firstLineChars="200"/>
        <w:jc w:val="left"/>
        <w:rPr>
          <w:rFonts w:ascii="仿宋_GB2312" w:hAnsi="方正仿宋简体" w:eastAsia="仿宋_GB2312" w:cs="方正仿宋简体"/>
          <w:bCs/>
          <w:color w:val="auto"/>
          <w:kern w:val="0"/>
          <w:sz w:val="32"/>
          <w:szCs w:val="32"/>
        </w:rPr>
      </w:pPr>
      <w:r>
        <w:rPr>
          <w:rFonts w:hint="eastAsia" w:ascii="仿宋_GB2312" w:hAnsi="方正仿宋简体" w:eastAsia="仿宋_GB2312" w:cs="方正仿宋简体"/>
          <w:bCs/>
          <w:color w:val="auto"/>
          <w:kern w:val="0"/>
          <w:sz w:val="32"/>
          <w:szCs w:val="32"/>
        </w:rPr>
        <w:t>一、本人提供的报名表、身份证以及其他相关证明材料、个人信息全部真实准确完整；</w:t>
      </w:r>
    </w:p>
    <w:p>
      <w:pPr>
        <w:pStyle w:val="5"/>
        <w:ind w:firstLine="0"/>
        <w:rPr>
          <w:rFonts w:ascii="仿宋_GB2312" w:hAnsi="方正仿宋简体" w:cs="方正仿宋简体"/>
          <w:bCs/>
          <w:color w:val="auto"/>
        </w:rPr>
      </w:pPr>
      <w:r>
        <w:rPr>
          <w:rFonts w:hint="eastAsia" w:ascii="仿宋_GB2312" w:hAnsi="方正仿宋简体" w:cs="方正仿宋简体"/>
          <w:bCs/>
          <w:color w:val="auto"/>
        </w:rPr>
        <w:t>　　二、本人无公告中列明的不得报名情形；</w:t>
      </w:r>
    </w:p>
    <w:p>
      <w:pPr>
        <w:pStyle w:val="5"/>
        <w:ind w:firstLine="0"/>
        <w:rPr>
          <w:rFonts w:ascii="仿宋_GB2312" w:hAnsi="方正仿宋简体" w:cs="方正仿宋简体"/>
          <w:bCs/>
          <w:color w:val="auto"/>
        </w:rPr>
      </w:pPr>
      <w:r>
        <w:rPr>
          <w:rFonts w:hint="eastAsia" w:ascii="仿宋_GB2312" w:hAnsi="方正仿宋简体" w:cs="方正仿宋简体"/>
          <w:bCs/>
          <w:color w:val="auto"/>
        </w:rPr>
        <w:t>　　三、本人未签订竞业限制协议，或若签订竞业限制协议，由本人自行承担违约责任；</w:t>
      </w:r>
    </w:p>
    <w:p>
      <w:pPr>
        <w:widowControl/>
        <w:spacing w:line="580" w:lineRule="exact"/>
        <w:ind w:firstLine="640" w:firstLineChars="200"/>
        <w:jc w:val="left"/>
        <w:rPr>
          <w:rFonts w:ascii="仿宋_GB2312" w:hAnsi="方正仿宋简体" w:eastAsia="仿宋_GB2312" w:cs="方正仿宋简体"/>
          <w:bCs/>
          <w:color w:val="auto"/>
          <w:kern w:val="0"/>
          <w:sz w:val="32"/>
          <w:szCs w:val="32"/>
        </w:rPr>
      </w:pPr>
      <w:r>
        <w:rPr>
          <w:rFonts w:hint="eastAsia" w:ascii="仿宋_GB2312" w:hAnsi="方正仿宋简体" w:eastAsia="仿宋_GB2312" w:cs="方正仿宋简体"/>
          <w:bCs/>
          <w:color w:val="auto"/>
          <w:kern w:val="0"/>
          <w:sz w:val="32"/>
          <w:szCs w:val="32"/>
        </w:rPr>
        <w:t>四、本人若被确定为考察对象初步人选，自愿接受体检；</w:t>
      </w:r>
    </w:p>
    <w:p>
      <w:pPr>
        <w:widowControl/>
        <w:spacing w:line="580" w:lineRule="exact"/>
        <w:ind w:firstLine="640" w:firstLineChars="200"/>
        <w:jc w:val="left"/>
        <w:rPr>
          <w:rFonts w:ascii="仿宋_GB2312" w:hAnsi="方正仿宋简体" w:eastAsia="仿宋_GB2312" w:cs="方正仿宋简体"/>
          <w:bCs/>
          <w:color w:val="auto"/>
          <w:kern w:val="0"/>
          <w:sz w:val="32"/>
          <w:szCs w:val="32"/>
        </w:rPr>
      </w:pPr>
      <w:r>
        <w:rPr>
          <w:rFonts w:hint="eastAsia" w:ascii="仿宋_GB2312" w:hAnsi="方正仿宋简体" w:eastAsia="仿宋_GB2312" w:cs="方正仿宋简体"/>
          <w:bCs/>
          <w:color w:val="auto"/>
          <w:kern w:val="0"/>
          <w:sz w:val="32"/>
          <w:szCs w:val="32"/>
        </w:rPr>
        <w:t>五、本人若被确定为考察人选，自愿接受考察；</w:t>
      </w:r>
    </w:p>
    <w:p>
      <w:pPr>
        <w:widowControl/>
        <w:spacing w:line="580" w:lineRule="exact"/>
        <w:ind w:firstLine="640" w:firstLineChars="200"/>
        <w:jc w:val="left"/>
        <w:rPr>
          <w:rFonts w:ascii="仿宋_GB2312" w:hAnsi="方正仿宋简体" w:eastAsia="仿宋_GB2312" w:cs="方正仿宋简体"/>
          <w:bCs/>
          <w:color w:val="auto"/>
          <w:kern w:val="0"/>
          <w:sz w:val="32"/>
          <w:szCs w:val="32"/>
        </w:rPr>
      </w:pPr>
      <w:r>
        <w:rPr>
          <w:rFonts w:hint="eastAsia" w:ascii="仿宋_GB2312" w:hAnsi="方正仿宋简体" w:eastAsia="仿宋_GB2312" w:cs="方正仿宋简体"/>
          <w:bCs/>
          <w:color w:val="auto"/>
          <w:kern w:val="0"/>
          <w:sz w:val="32"/>
          <w:szCs w:val="32"/>
        </w:rPr>
        <w:t>六、对违反以上承诺所造成的后果，本人自愿承担所有责任。</w:t>
      </w:r>
    </w:p>
    <w:p>
      <w:pPr>
        <w:widowControl/>
        <w:spacing w:line="580" w:lineRule="exact"/>
        <w:jc w:val="left"/>
        <w:rPr>
          <w:rFonts w:ascii="仿宋_GB2312" w:hAnsi="方正仿宋简体" w:eastAsia="仿宋_GB2312" w:cs="方正仿宋简体"/>
          <w:bCs/>
          <w:color w:val="auto"/>
          <w:kern w:val="0"/>
          <w:sz w:val="32"/>
          <w:szCs w:val="32"/>
        </w:rPr>
      </w:pPr>
    </w:p>
    <w:p>
      <w:pPr>
        <w:pStyle w:val="5"/>
        <w:rPr>
          <w:rFonts w:ascii="仿宋_GB2312" w:hAnsi="方正仿宋简体" w:cs="方正仿宋简体"/>
          <w:bCs/>
          <w:color w:val="auto"/>
        </w:rPr>
      </w:pPr>
    </w:p>
    <w:p>
      <w:pPr>
        <w:widowControl/>
        <w:spacing w:line="580" w:lineRule="exact"/>
        <w:jc w:val="left"/>
        <w:rPr>
          <w:rFonts w:ascii="仿宋_GB2312" w:hAnsi="方正仿宋简体" w:eastAsia="仿宋_GB2312" w:cs="方正仿宋简体"/>
          <w:bCs/>
          <w:color w:val="auto"/>
          <w:kern w:val="0"/>
          <w:sz w:val="32"/>
          <w:szCs w:val="32"/>
        </w:rPr>
      </w:pPr>
      <w:r>
        <w:rPr>
          <w:rFonts w:hint="eastAsia" w:ascii="仿宋_GB2312" w:hAnsi="方正仿宋简体" w:eastAsia="仿宋_GB2312" w:cs="方正仿宋简体"/>
          <w:bCs/>
          <w:color w:val="auto"/>
          <w:kern w:val="0"/>
          <w:sz w:val="32"/>
          <w:szCs w:val="32"/>
        </w:rPr>
        <w:t xml:space="preserve">                           承诺人签字：</w:t>
      </w:r>
    </w:p>
    <w:p>
      <w:pPr>
        <w:widowControl/>
        <w:spacing w:beforeLines="100" w:line="580" w:lineRule="exact"/>
        <w:jc w:val="left"/>
        <w:rPr>
          <w:rFonts w:ascii="仿宋_GB2312" w:hAnsi="方正仿宋简体" w:eastAsia="仿宋_GB2312" w:cs="方正仿宋简体"/>
          <w:bCs/>
          <w:color w:val="auto"/>
          <w:sz w:val="32"/>
          <w:szCs w:val="32"/>
        </w:rPr>
      </w:pPr>
      <w:r>
        <w:rPr>
          <w:rFonts w:hint="eastAsia" w:ascii="仿宋_GB2312" w:hAnsi="方正仿宋简体" w:eastAsia="仿宋_GB2312" w:cs="方正仿宋简体"/>
          <w:bCs/>
          <w:color w:val="auto"/>
          <w:kern w:val="0"/>
          <w:sz w:val="32"/>
          <w:szCs w:val="32"/>
        </w:rPr>
        <w:t xml:space="preserve">                                        年   月   日</w:t>
      </w:r>
    </w:p>
    <w:p>
      <w:pPr>
        <w:rPr>
          <w:color w:val="auto"/>
        </w:rPr>
      </w:pPr>
    </w:p>
    <w:p>
      <w:pPr>
        <w:pStyle w:val="10"/>
        <w:keepNext w:val="0"/>
        <w:keepLines w:val="0"/>
        <w:pageBreakBefore w:val="0"/>
        <w:kinsoku/>
        <w:wordWrap/>
        <w:overflowPunct/>
        <w:topLinePunct w:val="0"/>
        <w:autoSpaceDE/>
        <w:autoSpaceDN/>
        <w:bidi w:val="0"/>
        <w:adjustRightInd/>
        <w:snapToGrid/>
        <w:spacing w:after="0" w:line="500" w:lineRule="exact"/>
        <w:ind w:left="0" w:leftChars="0" w:firstLine="0" w:firstLineChars="0"/>
        <w:textAlignment w:val="auto"/>
        <w:rPr>
          <w:rFonts w:hint="eastAsia" w:ascii="仿宋_GB2312" w:hAnsi="仿宋_GB2312" w:eastAsia="仿宋_GB2312" w:cs="仿宋_GB2312"/>
          <w:color w:val="auto"/>
          <w:kern w:val="2"/>
          <w:sz w:val="32"/>
          <w:szCs w:val="32"/>
        </w:rPr>
      </w:pPr>
    </w:p>
    <w:sectPr>
      <w:footerReference r:id="rId5" w:type="default"/>
      <w:pgSz w:w="11906" w:h="16838"/>
      <w:pgMar w:top="2098"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黑体简体">
    <w:altName w:val="方正黑体_GBK"/>
    <w:panose1 w:val="02010601030101010101"/>
    <w:charset w:val="00"/>
    <w:family w:val="auto"/>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30"/>
        <w:szCs w:val="30"/>
      </w:rPr>
    </w:pPr>
    <w:r>
      <w:rPr>
        <w:sz w:val="30"/>
      </w:rPr>
      <w:pict>
        <v:shape id="_x0000_s1027" o:spid="_x0000_s1027"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仿宋_GB2312" w:eastAsia="仿宋_GB2312"/>
        <w:sz w:val="30"/>
        <w:szCs w:val="30"/>
      </w:rPr>
    </w:pPr>
    <w:r>
      <w:rPr>
        <w:sz w:val="30"/>
      </w:rPr>
      <w:pict>
        <v:shape id="_x0000_s1029" o:spid="_x0000_s102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path/>
          <v:fill on="f" focussize="0,0"/>
          <v:stroke on="f" weight="0.5pt" joinstyle="miter"/>
          <v:imagedata o:title=""/>
          <o:lock v:ext="edit"/>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D414AC8"/>
    <w:rsid w:val="00006956"/>
    <w:rsid w:val="00024F44"/>
    <w:rsid w:val="000279FC"/>
    <w:rsid w:val="00031E04"/>
    <w:rsid w:val="00035FAB"/>
    <w:rsid w:val="00045294"/>
    <w:rsid w:val="00050C32"/>
    <w:rsid w:val="000564F6"/>
    <w:rsid w:val="00117926"/>
    <w:rsid w:val="00186B7B"/>
    <w:rsid w:val="001A461D"/>
    <w:rsid w:val="001B1D50"/>
    <w:rsid w:val="001D04FF"/>
    <w:rsid w:val="001E4858"/>
    <w:rsid w:val="00240996"/>
    <w:rsid w:val="0026286B"/>
    <w:rsid w:val="002E40F5"/>
    <w:rsid w:val="003026C3"/>
    <w:rsid w:val="00372E52"/>
    <w:rsid w:val="00414BCE"/>
    <w:rsid w:val="004A40DB"/>
    <w:rsid w:val="004B7304"/>
    <w:rsid w:val="004D0141"/>
    <w:rsid w:val="004E0AD6"/>
    <w:rsid w:val="00513D06"/>
    <w:rsid w:val="00526C3E"/>
    <w:rsid w:val="00555DAE"/>
    <w:rsid w:val="00580DB8"/>
    <w:rsid w:val="005C0B9C"/>
    <w:rsid w:val="005E05F9"/>
    <w:rsid w:val="005E10A7"/>
    <w:rsid w:val="005F392E"/>
    <w:rsid w:val="00600013"/>
    <w:rsid w:val="006018EB"/>
    <w:rsid w:val="0063247A"/>
    <w:rsid w:val="00645B16"/>
    <w:rsid w:val="00691795"/>
    <w:rsid w:val="00693153"/>
    <w:rsid w:val="006C7D45"/>
    <w:rsid w:val="006D50F6"/>
    <w:rsid w:val="007444EF"/>
    <w:rsid w:val="007B5FE0"/>
    <w:rsid w:val="007E02E2"/>
    <w:rsid w:val="007F517A"/>
    <w:rsid w:val="0084402E"/>
    <w:rsid w:val="00853AE2"/>
    <w:rsid w:val="0089340F"/>
    <w:rsid w:val="008F346E"/>
    <w:rsid w:val="00901FC8"/>
    <w:rsid w:val="009140EB"/>
    <w:rsid w:val="00916BDB"/>
    <w:rsid w:val="009A0579"/>
    <w:rsid w:val="009D5557"/>
    <w:rsid w:val="009F5B46"/>
    <w:rsid w:val="00A1570B"/>
    <w:rsid w:val="00A349C0"/>
    <w:rsid w:val="00A613BB"/>
    <w:rsid w:val="00A72D04"/>
    <w:rsid w:val="00AE6E23"/>
    <w:rsid w:val="00B557A9"/>
    <w:rsid w:val="00BE4C9C"/>
    <w:rsid w:val="00C10F85"/>
    <w:rsid w:val="00C96E02"/>
    <w:rsid w:val="00CE7FBD"/>
    <w:rsid w:val="00D141B6"/>
    <w:rsid w:val="00D4282F"/>
    <w:rsid w:val="00D46E38"/>
    <w:rsid w:val="00DD0306"/>
    <w:rsid w:val="00E4630B"/>
    <w:rsid w:val="00E81E9D"/>
    <w:rsid w:val="00EA088E"/>
    <w:rsid w:val="00ED0AE7"/>
    <w:rsid w:val="00F372C1"/>
    <w:rsid w:val="00F869B1"/>
    <w:rsid w:val="00FC1423"/>
    <w:rsid w:val="00FC18E0"/>
    <w:rsid w:val="00FD0932"/>
    <w:rsid w:val="00FF4480"/>
    <w:rsid w:val="1D77FEBC"/>
    <w:rsid w:val="337CB4C7"/>
    <w:rsid w:val="33DE2B71"/>
    <w:rsid w:val="43F9725D"/>
    <w:rsid w:val="4FE7B5D3"/>
    <w:rsid w:val="4FFF6C60"/>
    <w:rsid w:val="554F6380"/>
    <w:rsid w:val="5D414AC8"/>
    <w:rsid w:val="5F9FF5F4"/>
    <w:rsid w:val="5FB5C457"/>
    <w:rsid w:val="6EBFC964"/>
    <w:rsid w:val="6FFB55D1"/>
    <w:rsid w:val="73AE4060"/>
    <w:rsid w:val="787F3EC7"/>
    <w:rsid w:val="7AFF9D5D"/>
    <w:rsid w:val="7BF804DA"/>
    <w:rsid w:val="7FF1F64E"/>
    <w:rsid w:val="7FFE698F"/>
    <w:rsid w:val="7FFEDEBC"/>
    <w:rsid w:val="ADB9D6A8"/>
    <w:rsid w:val="AF7B8472"/>
    <w:rsid w:val="BEFF675C"/>
    <w:rsid w:val="DEFE6DC0"/>
    <w:rsid w:val="F75FC7C5"/>
    <w:rsid w:val="F9A35123"/>
    <w:rsid w:val="FAFF88EB"/>
    <w:rsid w:val="FBCDBE90"/>
    <w:rsid w:val="FBE73980"/>
    <w:rsid w:val="FDFFB296"/>
    <w:rsid w:val="FF7F8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link w:val="1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Indent"/>
    <w:basedOn w:val="1"/>
    <w:qFormat/>
    <w:uiPriority w:val="99"/>
    <w:pPr>
      <w:adjustRightInd w:val="0"/>
      <w:snapToGrid w:val="0"/>
      <w:spacing w:line="540" w:lineRule="exact"/>
      <w:ind w:firstLine="652"/>
    </w:pPr>
    <w:rPr>
      <w:rFonts w:ascii="Calibri" w:hAnsi="Calibri" w:eastAsia="仿宋_GB2312" w:cs="Times New Roman"/>
      <w:kern w:val="0"/>
      <w:sz w:val="32"/>
      <w:szCs w:val="20"/>
    </w:rPr>
  </w:style>
  <w:style w:type="paragraph" w:styleId="6">
    <w:name w:val="Body Text Indent"/>
    <w:basedOn w:val="1"/>
    <w:qFormat/>
    <w:uiPriority w:val="0"/>
    <w:pPr>
      <w:spacing w:line="560" w:lineRule="exact"/>
      <w:ind w:firstLine="643" w:firstLineChars="200"/>
    </w:pPr>
  </w:style>
  <w:style w:type="paragraph" w:styleId="7">
    <w:name w:val="Date"/>
    <w:basedOn w:val="1"/>
    <w:next w:val="1"/>
    <w:link w:val="16"/>
    <w:qFormat/>
    <w:uiPriority w:val="0"/>
    <w:pPr>
      <w:ind w:left="100" w:leftChars="2500"/>
    </w:p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ind w:firstLine="560" w:firstLineChars="200"/>
    </w:pPr>
    <w:rPr>
      <w:kern w:val="0"/>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qFormat/>
    <w:uiPriority w:val="0"/>
    <w:rPr>
      <w:color w:val="0000FF"/>
      <w:u w:val="single"/>
    </w:rPr>
  </w:style>
  <w:style w:type="character" w:customStyle="1" w:styleId="15">
    <w:name w:val="HTML 预设格式 Char"/>
    <w:basedOn w:val="13"/>
    <w:link w:val="2"/>
    <w:qFormat/>
    <w:uiPriority w:val="99"/>
    <w:rPr>
      <w:rFonts w:ascii="宋体" w:hAnsi="宋体" w:eastAsia="宋体" w:cs="宋体"/>
      <w:sz w:val="24"/>
      <w:szCs w:val="24"/>
    </w:rPr>
  </w:style>
  <w:style w:type="character" w:customStyle="1" w:styleId="16">
    <w:name w:val="日期 Char"/>
    <w:basedOn w:val="13"/>
    <w:link w:val="7"/>
    <w:qFormat/>
    <w:uiPriority w:val="0"/>
    <w:rPr>
      <w:kern w:val="2"/>
      <w:sz w:val="21"/>
      <w:szCs w:val="22"/>
    </w:rPr>
  </w:style>
  <w:style w:type="character" w:customStyle="1" w:styleId="17">
    <w:name w:val="font71"/>
    <w:basedOn w:val="13"/>
    <w:qFormat/>
    <w:uiPriority w:val="0"/>
    <w:rPr>
      <w:rFonts w:ascii="方正仿宋简体" w:hAnsi="方正仿宋简体" w:eastAsia="方正仿宋简体" w:cs="方正仿宋简体"/>
      <w:b/>
      <w:bCs/>
      <w:color w:val="000000"/>
      <w:sz w:val="16"/>
      <w:szCs w:val="16"/>
      <w:u w:val="none"/>
    </w:rPr>
  </w:style>
  <w:style w:type="character" w:customStyle="1" w:styleId="18">
    <w:name w:val="font21"/>
    <w:basedOn w:val="13"/>
    <w:qFormat/>
    <w:uiPriority w:val="0"/>
    <w:rPr>
      <w:rFonts w:hint="eastAsia" w:ascii="方正仿宋简体" w:hAnsi="方正仿宋简体" w:eastAsia="方正仿宋简体" w:cs="方正仿宋简体"/>
      <w:b/>
      <w:bCs/>
      <w:color w:val="000000"/>
      <w:sz w:val="16"/>
      <w:szCs w:val="16"/>
      <w:u w:val="none"/>
    </w:rPr>
  </w:style>
  <w:style w:type="character" w:customStyle="1" w:styleId="19">
    <w:name w:val="font61"/>
    <w:basedOn w:val="13"/>
    <w:qFormat/>
    <w:uiPriority w:val="0"/>
    <w:rPr>
      <w:rFonts w:hint="default" w:ascii="Times New Roman" w:hAnsi="Times New Roman" w:cs="Times New Roman"/>
      <w:b/>
      <w:bCs/>
      <w:color w:val="000000"/>
      <w:sz w:val="16"/>
      <w:szCs w:val="16"/>
      <w:u w:val="none"/>
    </w:rPr>
  </w:style>
  <w:style w:type="character" w:customStyle="1" w:styleId="20">
    <w:name w:val="font51"/>
    <w:basedOn w:val="13"/>
    <w:qFormat/>
    <w:uiPriority w:val="0"/>
    <w:rPr>
      <w:rFonts w:hint="default" w:ascii="Times New Roman" w:hAnsi="Times New Roman" w:cs="Times New Roman"/>
      <w:b/>
      <w:bCs/>
      <w:color w:val="000000"/>
      <w:sz w:val="16"/>
      <w:szCs w:val="16"/>
      <w:u w:val="none"/>
    </w:rPr>
  </w:style>
  <w:style w:type="paragraph" w:styleId="21">
    <w:name w:val="List Paragraph"/>
    <w:basedOn w:val="1"/>
    <w:unhideWhenUsed/>
    <w:qFormat/>
    <w:uiPriority w:val="99"/>
    <w:pPr>
      <w:ind w:firstLine="420" w:firstLineChars="200"/>
    </w:pPr>
  </w:style>
  <w:style w:type="character" w:customStyle="1" w:styleId="22">
    <w:name w:val="页眉 Char"/>
    <w:basedOn w:val="13"/>
    <w:link w:val="9"/>
    <w:qFormat/>
    <w:uiPriority w:val="0"/>
    <w:rPr>
      <w:kern w:val="2"/>
      <w:sz w:val="18"/>
      <w:szCs w:val="18"/>
    </w:rPr>
  </w:style>
  <w:style w:type="character" w:customStyle="1" w:styleId="23">
    <w:name w:val="页脚 Char"/>
    <w:basedOn w:val="13"/>
    <w:link w:val="8"/>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749</Words>
  <Characters>887</Characters>
  <Lines>42</Lines>
  <Paragraphs>11</Paragraphs>
  <TotalTime>1</TotalTime>
  <ScaleCrop>false</ScaleCrop>
  <LinksUpToDate>false</LinksUpToDate>
  <CharactersWithSpaces>895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2022-07-08T13:37:00Z</dcterms:created>
  <dc:creator>蒋娟</dc:creator>
  <cp:lastModifiedBy>user</cp:lastModifiedBy>
  <cp:lastPrinted>2022-08-20T07:49:00Z</cp:lastPrinted>
  <dcterms:modified xsi:type="dcterms:W3CDTF">2022-08-18T09:58:18Z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